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2059C375" w14:textId="77777777" w:rsidR="009C3FA6" w:rsidRPr="00985CB6" w:rsidRDefault="009C3FA6" w:rsidP="00DE4C03">
      <w:pPr>
        <w:pStyle w:val="PargrafodaLista"/>
        <w:numPr>
          <w:ilvl w:val="0"/>
          <w:numId w:val="1"/>
        </w:numPr>
        <w:spacing w:after="240" w:line="240" w:lineRule="exact"/>
        <w:ind w:left="357" w:hanging="357"/>
        <w:contextualSpacing/>
        <w:rPr>
          <w:b/>
          <w:color w:val="000000" w:themeColor="text1"/>
        </w:rPr>
      </w:pPr>
      <w:r w:rsidRPr="00985CB6">
        <w:rPr>
          <w:b/>
          <w:color w:val="000000" w:themeColor="text1"/>
        </w:rPr>
        <w:t>OBJETIVO</w:t>
      </w:r>
    </w:p>
    <w:p w14:paraId="2EAC29C2" w14:textId="77777777" w:rsidR="00E1525D" w:rsidRPr="00985CB6" w:rsidRDefault="009C3FA6" w:rsidP="001822BF">
      <w:pPr>
        <w:spacing w:line="240" w:lineRule="exact"/>
        <w:ind w:right="-709"/>
        <w:jc w:val="both"/>
        <w:rPr>
          <w:color w:val="000000" w:themeColor="text1"/>
        </w:rPr>
      </w:pPr>
      <w:proofErr w:type="gramStart"/>
      <w:r w:rsidRPr="00985CB6">
        <w:rPr>
          <w:color w:val="000000" w:themeColor="text1"/>
        </w:rPr>
        <w:t xml:space="preserve">Este </w:t>
      </w:r>
      <w:r w:rsidR="00A846A1" w:rsidRPr="00985CB6">
        <w:rPr>
          <w:color w:val="000000" w:themeColor="text1"/>
        </w:rPr>
        <w:t xml:space="preserve"> procedimento</w:t>
      </w:r>
      <w:proofErr w:type="gramEnd"/>
      <w:r w:rsidR="00A846A1" w:rsidRPr="00985CB6">
        <w:rPr>
          <w:color w:val="000000" w:themeColor="text1"/>
        </w:rPr>
        <w:t xml:space="preserve"> tem por objetivo</w:t>
      </w:r>
      <w:r w:rsidR="00E1525D" w:rsidRPr="00985CB6">
        <w:rPr>
          <w:color w:val="000000" w:themeColor="text1"/>
        </w:rPr>
        <w:t>:</w:t>
      </w:r>
    </w:p>
    <w:p w14:paraId="1DCAD18B" w14:textId="5240B36F" w:rsidR="00E1525D" w:rsidRPr="00985CB6" w:rsidRDefault="001822BF" w:rsidP="00E1525D">
      <w:pPr>
        <w:numPr>
          <w:ilvl w:val="0"/>
          <w:numId w:val="14"/>
        </w:numPr>
        <w:spacing w:line="240" w:lineRule="exact"/>
        <w:ind w:right="-709"/>
        <w:jc w:val="both"/>
        <w:rPr>
          <w:color w:val="000000" w:themeColor="text1"/>
        </w:rPr>
      </w:pPr>
      <w:r w:rsidRPr="00985CB6">
        <w:rPr>
          <w:color w:val="000000" w:themeColor="text1"/>
        </w:rPr>
        <w:t>definir os procedimentos para controle de acesso de pessoas às dependências da</w:t>
      </w:r>
      <w:r w:rsidR="00CC3EA7" w:rsidRPr="00985CB6">
        <w:rPr>
          <w:color w:val="000000" w:themeColor="text1"/>
        </w:rPr>
        <w:t xml:space="preserve">s empresas PETROX </w:t>
      </w:r>
      <w:proofErr w:type="gramStart"/>
      <w:r w:rsidR="00CC3EA7" w:rsidRPr="00985CB6">
        <w:rPr>
          <w:color w:val="000000" w:themeColor="text1"/>
        </w:rPr>
        <w:t>Distribuidora</w:t>
      </w:r>
      <w:r w:rsidRPr="00985CB6">
        <w:rPr>
          <w:color w:val="000000" w:themeColor="text1"/>
        </w:rPr>
        <w:t xml:space="preserve">  via</w:t>
      </w:r>
      <w:proofErr w:type="gramEnd"/>
      <w:r w:rsidRPr="00985CB6">
        <w:rPr>
          <w:color w:val="000000" w:themeColor="text1"/>
        </w:rPr>
        <w:t xml:space="preserve"> portaria, incluindo colaboradores, prestadores de serviço e visitantes em geral</w:t>
      </w:r>
      <w:r w:rsidR="00E1525D" w:rsidRPr="00985CB6">
        <w:rPr>
          <w:color w:val="000000" w:themeColor="text1"/>
        </w:rPr>
        <w:t>;</w:t>
      </w:r>
    </w:p>
    <w:p w14:paraId="08D581B7" w14:textId="77777777" w:rsidR="001822BF" w:rsidRPr="00985CB6" w:rsidRDefault="001822BF" w:rsidP="00E1525D">
      <w:pPr>
        <w:numPr>
          <w:ilvl w:val="0"/>
          <w:numId w:val="14"/>
        </w:numPr>
        <w:spacing w:line="240" w:lineRule="exact"/>
        <w:ind w:right="-709"/>
        <w:jc w:val="both"/>
        <w:rPr>
          <w:color w:val="000000" w:themeColor="text1"/>
        </w:rPr>
      </w:pPr>
      <w:r w:rsidRPr="00985CB6">
        <w:rPr>
          <w:color w:val="000000" w:themeColor="text1"/>
        </w:rPr>
        <w:t>definir as premissas de Segurança e Saúde do Trabalho nestas instalaç</w:t>
      </w:r>
      <w:r w:rsidR="00E1525D" w:rsidRPr="00985CB6">
        <w:rPr>
          <w:color w:val="000000" w:themeColor="text1"/>
        </w:rPr>
        <w:t>ões;</w:t>
      </w:r>
    </w:p>
    <w:p w14:paraId="01DDF026" w14:textId="15381289" w:rsidR="00E1525D" w:rsidRPr="00985CB6" w:rsidRDefault="00E1525D" w:rsidP="001822BF">
      <w:pPr>
        <w:numPr>
          <w:ilvl w:val="0"/>
          <w:numId w:val="14"/>
        </w:numPr>
        <w:spacing w:line="240" w:lineRule="exact"/>
        <w:ind w:right="-709"/>
        <w:jc w:val="both"/>
        <w:rPr>
          <w:color w:val="000000" w:themeColor="text1"/>
        </w:rPr>
      </w:pPr>
      <w:r w:rsidRPr="00985CB6">
        <w:rPr>
          <w:color w:val="000000" w:themeColor="text1"/>
        </w:rPr>
        <w:t xml:space="preserve">orientar quanto </w:t>
      </w:r>
      <w:r w:rsidR="00F013C4" w:rsidRPr="00985CB6">
        <w:rPr>
          <w:color w:val="000000" w:themeColor="text1"/>
        </w:rPr>
        <w:t xml:space="preserve">aos procedimentos e </w:t>
      </w:r>
      <w:r w:rsidRPr="00985CB6">
        <w:rPr>
          <w:color w:val="000000" w:themeColor="text1"/>
        </w:rPr>
        <w:t xml:space="preserve">documentações </w:t>
      </w:r>
      <w:r w:rsidR="00BC1EB9" w:rsidRPr="00985CB6">
        <w:rPr>
          <w:color w:val="000000" w:themeColor="text1"/>
        </w:rPr>
        <w:t xml:space="preserve">de Segurança </w:t>
      </w:r>
      <w:r w:rsidRPr="00985CB6">
        <w:rPr>
          <w:color w:val="000000" w:themeColor="text1"/>
        </w:rPr>
        <w:t xml:space="preserve">necessárias à realização de atividades de </w:t>
      </w:r>
      <w:r w:rsidR="00F82C3C" w:rsidRPr="00985CB6">
        <w:rPr>
          <w:color w:val="000000" w:themeColor="text1"/>
        </w:rPr>
        <w:t>serviços</w:t>
      </w:r>
      <w:r w:rsidRPr="00985CB6">
        <w:rPr>
          <w:color w:val="000000" w:themeColor="text1"/>
        </w:rPr>
        <w:t xml:space="preserve"> de </w:t>
      </w:r>
      <w:proofErr w:type="gramStart"/>
      <w:r w:rsidRPr="00985CB6">
        <w:rPr>
          <w:color w:val="000000" w:themeColor="text1"/>
        </w:rPr>
        <w:t>quaisquer natureza</w:t>
      </w:r>
      <w:proofErr w:type="gramEnd"/>
      <w:r w:rsidRPr="00985CB6">
        <w:rPr>
          <w:color w:val="000000" w:themeColor="text1"/>
        </w:rPr>
        <w:t xml:space="preserve"> no interior das instalações da</w:t>
      </w:r>
      <w:r w:rsidR="00A16DDD" w:rsidRPr="00985CB6">
        <w:rPr>
          <w:color w:val="000000" w:themeColor="text1"/>
        </w:rPr>
        <w:t>s em</w:t>
      </w:r>
      <w:r w:rsidR="003F159A" w:rsidRPr="00985CB6">
        <w:rPr>
          <w:color w:val="000000" w:themeColor="text1"/>
        </w:rPr>
        <w:t>pr</w:t>
      </w:r>
      <w:r w:rsidR="00A16DDD" w:rsidRPr="00985CB6">
        <w:rPr>
          <w:color w:val="000000" w:themeColor="text1"/>
        </w:rPr>
        <w:t>esas PETROX Distribuidora</w:t>
      </w:r>
      <w:r w:rsidRPr="00985CB6">
        <w:rPr>
          <w:color w:val="000000" w:themeColor="text1"/>
        </w:rPr>
        <w:t>;</w:t>
      </w:r>
    </w:p>
    <w:p w14:paraId="3A528ACB" w14:textId="77777777" w:rsidR="009C3FA6" w:rsidRPr="00985CB6" w:rsidRDefault="001822BF" w:rsidP="001822BF">
      <w:pPr>
        <w:numPr>
          <w:ilvl w:val="0"/>
          <w:numId w:val="14"/>
        </w:numPr>
        <w:spacing w:line="240" w:lineRule="exact"/>
        <w:ind w:right="-709"/>
        <w:jc w:val="both"/>
        <w:rPr>
          <w:color w:val="000000" w:themeColor="text1"/>
        </w:rPr>
      </w:pPr>
      <w:r w:rsidRPr="00985CB6">
        <w:rPr>
          <w:color w:val="000000" w:themeColor="text1"/>
        </w:rPr>
        <w:t>defin</w:t>
      </w:r>
      <w:r w:rsidR="00E1525D" w:rsidRPr="00985CB6">
        <w:rPr>
          <w:color w:val="000000" w:themeColor="text1"/>
        </w:rPr>
        <w:t>ir</w:t>
      </w:r>
      <w:r w:rsidRPr="00985CB6">
        <w:rPr>
          <w:color w:val="000000" w:themeColor="text1"/>
        </w:rPr>
        <w:t xml:space="preserve"> </w:t>
      </w:r>
      <w:proofErr w:type="gramStart"/>
      <w:r w:rsidRPr="00985CB6">
        <w:rPr>
          <w:color w:val="000000" w:themeColor="text1"/>
        </w:rPr>
        <w:t>as  ações</w:t>
      </w:r>
      <w:proofErr w:type="gramEnd"/>
      <w:r w:rsidRPr="00985CB6">
        <w:rPr>
          <w:color w:val="000000" w:themeColor="text1"/>
        </w:rPr>
        <w:t xml:space="preserve"> que deverão ser adotadas em caso de anormalidades</w:t>
      </w:r>
      <w:r w:rsidR="009C3FA6" w:rsidRPr="00985CB6">
        <w:rPr>
          <w:color w:val="000000" w:themeColor="text1"/>
        </w:rPr>
        <w:t>.</w:t>
      </w:r>
    </w:p>
    <w:p w14:paraId="0BA34EF1" w14:textId="77777777" w:rsidR="004F3A6C" w:rsidRPr="00985CB6" w:rsidRDefault="004F3A6C">
      <w:pPr>
        <w:ind w:right="-709"/>
        <w:rPr>
          <w:color w:val="000000" w:themeColor="text1"/>
        </w:rPr>
      </w:pPr>
    </w:p>
    <w:p w14:paraId="131818B8" w14:textId="77777777" w:rsidR="009C3FA6" w:rsidRPr="00985CB6" w:rsidRDefault="009C3FA6">
      <w:pPr>
        <w:ind w:right="-709"/>
        <w:rPr>
          <w:color w:val="000000" w:themeColor="text1"/>
        </w:rPr>
      </w:pPr>
    </w:p>
    <w:p w14:paraId="1E7901EB" w14:textId="77777777" w:rsidR="009C3FA6" w:rsidRPr="00985CB6" w:rsidRDefault="00675E01" w:rsidP="00675E01">
      <w:pPr>
        <w:numPr>
          <w:ilvl w:val="0"/>
          <w:numId w:val="1"/>
        </w:numPr>
        <w:jc w:val="both"/>
        <w:rPr>
          <w:b/>
          <w:color w:val="000000" w:themeColor="text1"/>
        </w:rPr>
      </w:pPr>
      <w:r w:rsidRPr="00985CB6">
        <w:rPr>
          <w:b/>
          <w:color w:val="000000" w:themeColor="text1"/>
        </w:rPr>
        <w:t xml:space="preserve">APLICAÇÃO </w:t>
      </w:r>
      <w:proofErr w:type="gramStart"/>
      <w:r w:rsidRPr="00985CB6">
        <w:rPr>
          <w:b/>
          <w:color w:val="000000" w:themeColor="text1"/>
        </w:rPr>
        <w:t>E  ABRANGÊNCIA</w:t>
      </w:r>
      <w:proofErr w:type="gramEnd"/>
    </w:p>
    <w:p w14:paraId="234B5B41" w14:textId="77777777" w:rsidR="001822BF" w:rsidRPr="00985CB6" w:rsidRDefault="001822BF" w:rsidP="00E90518">
      <w:pPr>
        <w:ind w:right="-709"/>
        <w:jc w:val="both"/>
        <w:rPr>
          <w:color w:val="000000" w:themeColor="text1"/>
        </w:rPr>
      </w:pPr>
    </w:p>
    <w:p w14:paraId="1CF8A003" w14:textId="61B0AE41" w:rsidR="003120D8" w:rsidRPr="00985CB6" w:rsidRDefault="003120D8" w:rsidP="00E90518">
      <w:pPr>
        <w:ind w:right="-709"/>
        <w:jc w:val="both"/>
        <w:rPr>
          <w:color w:val="000000" w:themeColor="text1"/>
        </w:rPr>
      </w:pPr>
      <w:r w:rsidRPr="00985CB6">
        <w:rPr>
          <w:color w:val="000000" w:themeColor="text1"/>
        </w:rPr>
        <w:t>Base de Distribuição e Armazenamento PETROX em Socorro</w:t>
      </w:r>
      <w:r w:rsidR="00A16DDD" w:rsidRPr="00985CB6">
        <w:rPr>
          <w:color w:val="000000" w:themeColor="text1"/>
        </w:rPr>
        <w:t>, Matriz – Escritório e Lubrificantes.</w:t>
      </w:r>
    </w:p>
    <w:p w14:paraId="091F4CF0" w14:textId="77777777" w:rsidR="004F3A6C" w:rsidRPr="00985CB6" w:rsidRDefault="004F3A6C" w:rsidP="00E90518">
      <w:pPr>
        <w:ind w:right="-709"/>
        <w:jc w:val="both"/>
        <w:rPr>
          <w:color w:val="000000" w:themeColor="text1"/>
        </w:rPr>
      </w:pPr>
    </w:p>
    <w:p w14:paraId="10D74F5C" w14:textId="77777777" w:rsidR="003622EC" w:rsidRPr="00985CB6" w:rsidRDefault="00675E01" w:rsidP="00DE4C03">
      <w:pPr>
        <w:numPr>
          <w:ilvl w:val="0"/>
          <w:numId w:val="1"/>
        </w:numPr>
        <w:jc w:val="both"/>
        <w:rPr>
          <w:b/>
          <w:color w:val="000000" w:themeColor="text1"/>
        </w:rPr>
      </w:pPr>
      <w:r w:rsidRPr="00985CB6">
        <w:rPr>
          <w:b/>
          <w:color w:val="000000" w:themeColor="text1"/>
        </w:rPr>
        <w:t>DOCUMENTOS DE REFERÊNCIA</w:t>
      </w:r>
    </w:p>
    <w:p w14:paraId="2F0C2A6E" w14:textId="77777777" w:rsidR="00716A74" w:rsidRPr="00985CB6" w:rsidRDefault="000E014D">
      <w:pPr>
        <w:ind w:right="-709"/>
        <w:rPr>
          <w:color w:val="000000" w:themeColor="text1"/>
        </w:rPr>
      </w:pPr>
      <w:r w:rsidRPr="00985CB6">
        <w:rPr>
          <w:color w:val="000000" w:themeColor="text1"/>
        </w:rPr>
        <w:t xml:space="preserve">Normas Regulamentadoras do Ministério do Trabalho -  MTE – Portaria </w:t>
      </w:r>
      <w:proofErr w:type="spellStart"/>
      <w:r w:rsidRPr="00985CB6">
        <w:rPr>
          <w:color w:val="000000" w:themeColor="text1"/>
        </w:rPr>
        <w:t>MTb</w:t>
      </w:r>
      <w:proofErr w:type="spellEnd"/>
      <w:r w:rsidRPr="00985CB6">
        <w:rPr>
          <w:color w:val="000000" w:themeColor="text1"/>
        </w:rPr>
        <w:t xml:space="preserve"> 3214/78</w:t>
      </w:r>
    </w:p>
    <w:p w14:paraId="00C485AC" w14:textId="77777777" w:rsidR="000E014D" w:rsidRPr="00985CB6" w:rsidRDefault="000E014D">
      <w:pPr>
        <w:ind w:right="-709"/>
        <w:rPr>
          <w:color w:val="000000" w:themeColor="text1"/>
        </w:rPr>
      </w:pPr>
    </w:p>
    <w:p w14:paraId="0E48C472" w14:textId="77777777" w:rsidR="000E014D" w:rsidRPr="00985CB6" w:rsidRDefault="000E014D">
      <w:pPr>
        <w:ind w:right="-709"/>
        <w:rPr>
          <w:color w:val="000000" w:themeColor="text1"/>
        </w:rPr>
      </w:pPr>
    </w:p>
    <w:p w14:paraId="18A4FC4B" w14:textId="77777777" w:rsidR="00D03484" w:rsidRPr="00985CB6" w:rsidRDefault="00675E01" w:rsidP="00675E01">
      <w:pPr>
        <w:numPr>
          <w:ilvl w:val="0"/>
          <w:numId w:val="1"/>
        </w:numPr>
        <w:jc w:val="both"/>
        <w:rPr>
          <w:b/>
          <w:color w:val="000000" w:themeColor="text1"/>
        </w:rPr>
      </w:pPr>
      <w:r w:rsidRPr="00985CB6">
        <w:rPr>
          <w:b/>
          <w:color w:val="000000" w:themeColor="text1"/>
        </w:rPr>
        <w:t>CONCEITUAÇÃO E TERMOS UTILIZADOS</w:t>
      </w:r>
    </w:p>
    <w:p w14:paraId="0C6F950A" w14:textId="7A687E6B" w:rsidR="00FA228A" w:rsidRPr="00985CB6" w:rsidRDefault="00FA228A" w:rsidP="00FA228A">
      <w:pPr>
        <w:ind w:right="-709"/>
        <w:jc w:val="both"/>
        <w:rPr>
          <w:color w:val="000000" w:themeColor="text1"/>
        </w:rPr>
      </w:pPr>
      <w:r w:rsidRPr="00985CB6">
        <w:rPr>
          <w:b/>
          <w:color w:val="000000" w:themeColor="text1"/>
        </w:rPr>
        <w:t xml:space="preserve">Empresa Contratada </w:t>
      </w:r>
      <w:r w:rsidR="003F159A" w:rsidRPr="00985CB6">
        <w:rPr>
          <w:b/>
          <w:color w:val="000000" w:themeColor="text1"/>
        </w:rPr>
        <w:t>fixa</w:t>
      </w:r>
      <w:r w:rsidR="003F159A" w:rsidRPr="00985CB6">
        <w:rPr>
          <w:bCs/>
          <w:i/>
          <w:iCs/>
          <w:color w:val="000000" w:themeColor="text1"/>
        </w:rPr>
        <w:t>¹</w:t>
      </w:r>
      <w:r w:rsidR="003F159A" w:rsidRPr="00985CB6">
        <w:rPr>
          <w:b/>
          <w:color w:val="000000" w:themeColor="text1"/>
        </w:rPr>
        <w:t xml:space="preserve"> </w:t>
      </w:r>
      <w:r w:rsidRPr="00985CB6">
        <w:rPr>
          <w:b/>
          <w:color w:val="000000" w:themeColor="text1"/>
        </w:rPr>
        <w:t>ou simplesmente contratada</w:t>
      </w:r>
      <w:r w:rsidRPr="00985CB6">
        <w:rPr>
          <w:color w:val="000000" w:themeColor="text1"/>
        </w:rPr>
        <w:t xml:space="preserve">: Empresa que mantém vínculo contratual para fornecimento de serviço e/ou materiais com a </w:t>
      </w:r>
      <w:r w:rsidR="000E014D" w:rsidRPr="00985CB6">
        <w:rPr>
          <w:color w:val="000000" w:themeColor="text1"/>
        </w:rPr>
        <w:t>PETROX</w:t>
      </w:r>
      <w:r w:rsidRPr="00985CB6">
        <w:rPr>
          <w:color w:val="000000" w:themeColor="text1"/>
        </w:rPr>
        <w:t>;</w:t>
      </w:r>
    </w:p>
    <w:p w14:paraId="2FB55CEA" w14:textId="77777777" w:rsidR="000E014D" w:rsidRPr="00985CB6" w:rsidRDefault="000E014D" w:rsidP="00FA228A">
      <w:pPr>
        <w:ind w:right="-709"/>
        <w:jc w:val="both"/>
        <w:rPr>
          <w:color w:val="000000" w:themeColor="text1"/>
        </w:rPr>
      </w:pPr>
    </w:p>
    <w:p w14:paraId="5BBA48A6" w14:textId="77777777" w:rsidR="00FA228A" w:rsidRPr="00985CB6" w:rsidRDefault="00FA228A" w:rsidP="00FA228A">
      <w:pPr>
        <w:ind w:right="-709"/>
        <w:jc w:val="both"/>
        <w:rPr>
          <w:color w:val="000000" w:themeColor="text1"/>
        </w:rPr>
      </w:pPr>
      <w:r w:rsidRPr="00985CB6">
        <w:rPr>
          <w:b/>
          <w:color w:val="000000" w:themeColor="text1"/>
        </w:rPr>
        <w:t xml:space="preserve">Empresa </w:t>
      </w:r>
      <w:proofErr w:type="spellStart"/>
      <w:r w:rsidRPr="00985CB6">
        <w:rPr>
          <w:b/>
          <w:color w:val="000000" w:themeColor="text1"/>
        </w:rPr>
        <w:t>Sub-Contratada</w:t>
      </w:r>
      <w:proofErr w:type="spellEnd"/>
      <w:r w:rsidRPr="00985CB6">
        <w:rPr>
          <w:b/>
          <w:color w:val="000000" w:themeColor="text1"/>
        </w:rPr>
        <w:t xml:space="preserve"> ou simplesmente </w:t>
      </w:r>
      <w:proofErr w:type="spellStart"/>
      <w:r w:rsidRPr="00985CB6">
        <w:rPr>
          <w:b/>
          <w:color w:val="000000" w:themeColor="text1"/>
        </w:rPr>
        <w:t>sub-contratada</w:t>
      </w:r>
      <w:proofErr w:type="spellEnd"/>
      <w:r w:rsidRPr="00985CB6">
        <w:rPr>
          <w:color w:val="000000" w:themeColor="text1"/>
        </w:rPr>
        <w:t xml:space="preserve">: Empresa que mantém vínculo contratual com as empresas Contratadas da </w:t>
      </w:r>
      <w:r w:rsidR="000E014D" w:rsidRPr="00985CB6">
        <w:rPr>
          <w:color w:val="000000" w:themeColor="text1"/>
        </w:rPr>
        <w:t xml:space="preserve">PETROX </w:t>
      </w:r>
      <w:r w:rsidRPr="00985CB6">
        <w:rPr>
          <w:color w:val="000000" w:themeColor="text1"/>
        </w:rPr>
        <w:t xml:space="preserve">para fornecimento de serviço e/ou materiais. </w:t>
      </w:r>
    </w:p>
    <w:p w14:paraId="1481DD04" w14:textId="77777777" w:rsidR="000E014D" w:rsidRPr="00985CB6" w:rsidRDefault="000E014D" w:rsidP="00FA228A">
      <w:pPr>
        <w:ind w:right="-709"/>
        <w:jc w:val="both"/>
        <w:rPr>
          <w:color w:val="000000" w:themeColor="text1"/>
        </w:rPr>
      </w:pPr>
    </w:p>
    <w:p w14:paraId="55089002" w14:textId="77777777" w:rsidR="00FA228A" w:rsidRPr="00985CB6" w:rsidRDefault="00FA228A" w:rsidP="00FA228A">
      <w:pPr>
        <w:ind w:right="-709"/>
        <w:jc w:val="both"/>
        <w:rPr>
          <w:color w:val="000000" w:themeColor="text1"/>
        </w:rPr>
      </w:pPr>
      <w:r w:rsidRPr="00985CB6">
        <w:rPr>
          <w:b/>
          <w:color w:val="000000" w:themeColor="text1"/>
        </w:rPr>
        <w:t>Fornecedores</w:t>
      </w:r>
      <w:r w:rsidRPr="00985CB6">
        <w:rPr>
          <w:color w:val="000000" w:themeColor="text1"/>
        </w:rPr>
        <w:t xml:space="preserve">: empresa com capacidade de suprir à necessidade da </w:t>
      </w:r>
      <w:r w:rsidR="008B3580" w:rsidRPr="00985CB6">
        <w:rPr>
          <w:color w:val="000000" w:themeColor="text1"/>
        </w:rPr>
        <w:t xml:space="preserve">PETROX </w:t>
      </w:r>
      <w:r w:rsidRPr="00985CB6">
        <w:rPr>
          <w:color w:val="000000" w:themeColor="text1"/>
        </w:rPr>
        <w:t>de determinados serviços e/ou materiais.</w:t>
      </w:r>
    </w:p>
    <w:p w14:paraId="44898759" w14:textId="77777777" w:rsidR="008B3580" w:rsidRPr="00985CB6" w:rsidRDefault="008B3580" w:rsidP="00FA228A">
      <w:pPr>
        <w:ind w:right="-709"/>
        <w:jc w:val="both"/>
        <w:rPr>
          <w:color w:val="000000" w:themeColor="text1"/>
        </w:rPr>
      </w:pPr>
    </w:p>
    <w:p w14:paraId="6B1A4D60" w14:textId="77777777" w:rsidR="00FA228A" w:rsidRPr="00985CB6" w:rsidRDefault="00FA228A" w:rsidP="00FA228A">
      <w:pPr>
        <w:ind w:right="-709"/>
        <w:jc w:val="both"/>
        <w:rPr>
          <w:color w:val="000000" w:themeColor="text1"/>
        </w:rPr>
      </w:pPr>
      <w:r w:rsidRPr="00985CB6">
        <w:rPr>
          <w:b/>
          <w:color w:val="000000" w:themeColor="text1"/>
        </w:rPr>
        <w:t>Preposto da Contratada</w:t>
      </w:r>
      <w:r w:rsidRPr="00985CB6">
        <w:rPr>
          <w:color w:val="000000" w:themeColor="text1"/>
        </w:rPr>
        <w:t xml:space="preserve">: Empregado de empresa Contratada designado para representá-la junto a </w:t>
      </w:r>
      <w:r w:rsidR="008B3580" w:rsidRPr="00985CB6">
        <w:rPr>
          <w:color w:val="000000" w:themeColor="text1"/>
        </w:rPr>
        <w:t>PETROX</w:t>
      </w:r>
      <w:r w:rsidRPr="00985CB6">
        <w:rPr>
          <w:color w:val="000000" w:themeColor="text1"/>
        </w:rPr>
        <w:t>;</w:t>
      </w:r>
    </w:p>
    <w:p w14:paraId="6B17593A" w14:textId="77777777" w:rsidR="008B3580" w:rsidRPr="00985CB6" w:rsidRDefault="008B3580" w:rsidP="00FA228A">
      <w:pPr>
        <w:ind w:right="-709"/>
        <w:jc w:val="both"/>
        <w:rPr>
          <w:color w:val="000000" w:themeColor="text1"/>
        </w:rPr>
      </w:pPr>
    </w:p>
    <w:p w14:paraId="79C701EC" w14:textId="77777777" w:rsidR="00FA228A" w:rsidRPr="00985CB6" w:rsidRDefault="00FA228A" w:rsidP="00FA228A">
      <w:pPr>
        <w:ind w:right="-709"/>
        <w:jc w:val="both"/>
        <w:rPr>
          <w:color w:val="000000" w:themeColor="text1"/>
        </w:rPr>
      </w:pPr>
      <w:r w:rsidRPr="00985CB6">
        <w:rPr>
          <w:b/>
          <w:color w:val="000000" w:themeColor="text1"/>
        </w:rPr>
        <w:t>Programa de SSO</w:t>
      </w:r>
      <w:r w:rsidRPr="00985CB6">
        <w:rPr>
          <w:color w:val="000000" w:themeColor="text1"/>
        </w:rPr>
        <w:t>: Conjunto de medidas e procedimentos destinados à prevenção de acidentes e doenças ocupacionais.</w:t>
      </w:r>
    </w:p>
    <w:p w14:paraId="62A1C4AD" w14:textId="77777777" w:rsidR="00CA11C2" w:rsidRPr="00985CB6" w:rsidRDefault="00CA11C2" w:rsidP="00FA228A">
      <w:pPr>
        <w:ind w:right="-709"/>
        <w:jc w:val="both"/>
        <w:rPr>
          <w:color w:val="000000" w:themeColor="text1"/>
        </w:rPr>
      </w:pPr>
    </w:p>
    <w:p w14:paraId="73030A1E" w14:textId="77777777" w:rsidR="00FA228A" w:rsidRPr="00985CB6" w:rsidRDefault="00FA228A" w:rsidP="00FA228A">
      <w:pPr>
        <w:ind w:right="-709"/>
        <w:jc w:val="both"/>
        <w:rPr>
          <w:color w:val="000000" w:themeColor="text1"/>
        </w:rPr>
      </w:pPr>
      <w:r w:rsidRPr="00985CB6">
        <w:rPr>
          <w:b/>
          <w:color w:val="000000" w:themeColor="text1"/>
        </w:rPr>
        <w:t xml:space="preserve">Risco </w:t>
      </w:r>
      <w:proofErr w:type="gramStart"/>
      <w:r w:rsidRPr="00985CB6">
        <w:rPr>
          <w:b/>
          <w:color w:val="000000" w:themeColor="text1"/>
        </w:rPr>
        <w:t>grave  e</w:t>
      </w:r>
      <w:proofErr w:type="gramEnd"/>
      <w:r w:rsidRPr="00985CB6">
        <w:rPr>
          <w:b/>
          <w:color w:val="000000" w:themeColor="text1"/>
        </w:rPr>
        <w:t xml:space="preserve"> iminente</w:t>
      </w:r>
      <w:r w:rsidRPr="00985CB6">
        <w:rPr>
          <w:color w:val="000000" w:themeColor="text1"/>
        </w:rPr>
        <w:t>: toda condição ambiental ou situação de trabalho que possa causar dano grave e imediato.</w:t>
      </w:r>
    </w:p>
    <w:p w14:paraId="56A828F8" w14:textId="77777777" w:rsidR="00CA11C2" w:rsidRPr="00985CB6" w:rsidRDefault="00CA11C2" w:rsidP="00FA228A">
      <w:pPr>
        <w:ind w:right="-709"/>
        <w:jc w:val="both"/>
        <w:rPr>
          <w:color w:val="000000" w:themeColor="text1"/>
        </w:rPr>
      </w:pPr>
    </w:p>
    <w:p w14:paraId="0C38868B" w14:textId="102069E4" w:rsidR="00FA228A" w:rsidRPr="00985CB6" w:rsidRDefault="003F159A" w:rsidP="00FA228A">
      <w:pPr>
        <w:ind w:right="-709"/>
        <w:jc w:val="both"/>
        <w:rPr>
          <w:color w:val="000000" w:themeColor="text1"/>
        </w:rPr>
      </w:pPr>
      <w:r w:rsidRPr="00985CB6">
        <w:rPr>
          <w:b/>
          <w:color w:val="000000" w:themeColor="text1"/>
        </w:rPr>
        <w:t>PGR</w:t>
      </w:r>
      <w:r w:rsidRPr="00985CB6">
        <w:rPr>
          <w:bCs/>
          <w:i/>
          <w:iCs/>
          <w:color w:val="000000" w:themeColor="text1"/>
        </w:rPr>
        <w:t>²</w:t>
      </w:r>
      <w:r w:rsidR="00FA228A" w:rsidRPr="00985CB6">
        <w:rPr>
          <w:color w:val="000000" w:themeColor="text1"/>
        </w:rPr>
        <w:t xml:space="preserve">: Programa de </w:t>
      </w:r>
      <w:r w:rsidRPr="00985CB6">
        <w:rPr>
          <w:color w:val="000000" w:themeColor="text1"/>
        </w:rPr>
        <w:t>Gerenciamento de Riscos</w:t>
      </w:r>
      <w:r w:rsidR="00FA228A" w:rsidRPr="00985CB6">
        <w:rPr>
          <w:color w:val="000000" w:themeColor="text1"/>
        </w:rPr>
        <w:t>;</w:t>
      </w:r>
    </w:p>
    <w:p w14:paraId="6F8E2ACE" w14:textId="77777777" w:rsidR="00CA11C2" w:rsidRPr="00985CB6" w:rsidRDefault="00CA11C2" w:rsidP="00FA228A">
      <w:pPr>
        <w:ind w:right="-709"/>
        <w:jc w:val="both"/>
        <w:rPr>
          <w:color w:val="000000" w:themeColor="text1"/>
        </w:rPr>
      </w:pPr>
    </w:p>
    <w:p w14:paraId="3C0D1666" w14:textId="77777777" w:rsidR="00FA228A" w:rsidRPr="00985CB6" w:rsidRDefault="00FA228A" w:rsidP="00FA228A">
      <w:pPr>
        <w:ind w:right="-709"/>
        <w:jc w:val="both"/>
        <w:rPr>
          <w:color w:val="000000" w:themeColor="text1"/>
        </w:rPr>
      </w:pPr>
      <w:r w:rsidRPr="00985CB6">
        <w:rPr>
          <w:b/>
          <w:color w:val="000000" w:themeColor="text1"/>
        </w:rPr>
        <w:t>PCMSO</w:t>
      </w:r>
      <w:r w:rsidRPr="00985CB6">
        <w:rPr>
          <w:color w:val="000000" w:themeColor="text1"/>
        </w:rPr>
        <w:t>: Programa de Controle Médico de Saúde Ocupacional;</w:t>
      </w:r>
    </w:p>
    <w:p w14:paraId="5D2120BE" w14:textId="77777777" w:rsidR="00CA11C2" w:rsidRPr="00985CB6" w:rsidRDefault="00CA11C2" w:rsidP="00FA228A">
      <w:pPr>
        <w:ind w:right="-709"/>
        <w:jc w:val="both"/>
        <w:rPr>
          <w:color w:val="000000" w:themeColor="text1"/>
        </w:rPr>
      </w:pPr>
    </w:p>
    <w:p w14:paraId="5AF2031F" w14:textId="77777777" w:rsidR="00FA228A" w:rsidRPr="00985CB6" w:rsidRDefault="00FA228A" w:rsidP="00FA228A">
      <w:pPr>
        <w:ind w:right="-709"/>
        <w:jc w:val="both"/>
        <w:rPr>
          <w:color w:val="000000" w:themeColor="text1"/>
        </w:rPr>
      </w:pPr>
      <w:r w:rsidRPr="00985CB6">
        <w:rPr>
          <w:b/>
          <w:color w:val="000000" w:themeColor="text1"/>
        </w:rPr>
        <w:t>ASO</w:t>
      </w:r>
      <w:r w:rsidRPr="00985CB6">
        <w:rPr>
          <w:color w:val="000000" w:themeColor="text1"/>
        </w:rPr>
        <w:t>: Atestado de Saúde Ocupacional</w:t>
      </w:r>
    </w:p>
    <w:p w14:paraId="116E9DE5" w14:textId="77777777" w:rsidR="00CA11C2" w:rsidRPr="00985CB6" w:rsidRDefault="00CA11C2" w:rsidP="00FA228A">
      <w:pPr>
        <w:ind w:right="-709"/>
        <w:jc w:val="both"/>
        <w:rPr>
          <w:color w:val="000000" w:themeColor="text1"/>
        </w:rPr>
      </w:pPr>
    </w:p>
    <w:p w14:paraId="5BAC27AA" w14:textId="0E8EAC8C" w:rsidR="00FA228A" w:rsidRPr="00985CB6" w:rsidRDefault="00FA228A" w:rsidP="00FA228A">
      <w:pPr>
        <w:ind w:right="-709"/>
        <w:jc w:val="both"/>
        <w:rPr>
          <w:color w:val="000000" w:themeColor="text1"/>
        </w:rPr>
      </w:pPr>
      <w:r w:rsidRPr="00985CB6">
        <w:rPr>
          <w:b/>
          <w:color w:val="000000" w:themeColor="text1"/>
        </w:rPr>
        <w:t>SESMT</w:t>
      </w:r>
      <w:r w:rsidRPr="00985CB6">
        <w:rPr>
          <w:color w:val="000000" w:themeColor="text1"/>
        </w:rPr>
        <w:t xml:space="preserve">: Serviço Especializado em </w:t>
      </w:r>
      <w:r w:rsidR="003F159A" w:rsidRPr="00985CB6">
        <w:rPr>
          <w:color w:val="000000" w:themeColor="text1"/>
        </w:rPr>
        <w:t>Segurança</w:t>
      </w:r>
      <w:r w:rsidR="003F159A" w:rsidRPr="00985CB6">
        <w:rPr>
          <w:i/>
          <w:iCs/>
          <w:color w:val="000000" w:themeColor="text1"/>
        </w:rPr>
        <w:t>³</w:t>
      </w:r>
      <w:r w:rsidRPr="00985CB6">
        <w:rPr>
          <w:color w:val="000000" w:themeColor="text1"/>
        </w:rPr>
        <w:t xml:space="preserve"> e Medicina do Trabalho</w:t>
      </w:r>
    </w:p>
    <w:p w14:paraId="767A9DEA" w14:textId="77777777" w:rsidR="00CA11C2" w:rsidRPr="00985CB6" w:rsidRDefault="00CA11C2" w:rsidP="00FA228A">
      <w:pPr>
        <w:ind w:right="-709"/>
        <w:jc w:val="both"/>
        <w:rPr>
          <w:color w:val="000000" w:themeColor="text1"/>
        </w:rPr>
      </w:pPr>
    </w:p>
    <w:p w14:paraId="59090F32" w14:textId="77777777" w:rsidR="00FA228A" w:rsidRPr="00985CB6" w:rsidRDefault="00FA228A" w:rsidP="00FA228A">
      <w:pPr>
        <w:ind w:right="-709"/>
        <w:jc w:val="both"/>
        <w:rPr>
          <w:color w:val="000000" w:themeColor="text1"/>
        </w:rPr>
      </w:pPr>
      <w:r w:rsidRPr="00985CB6">
        <w:rPr>
          <w:b/>
          <w:color w:val="000000" w:themeColor="text1"/>
        </w:rPr>
        <w:t xml:space="preserve">Acidente SPT ou simplesmente </w:t>
      </w:r>
      <w:proofErr w:type="gramStart"/>
      <w:r w:rsidRPr="00985CB6">
        <w:rPr>
          <w:b/>
          <w:color w:val="000000" w:themeColor="text1"/>
        </w:rPr>
        <w:t>SPT</w:t>
      </w:r>
      <w:r w:rsidRPr="00985CB6">
        <w:rPr>
          <w:color w:val="000000" w:themeColor="text1"/>
        </w:rPr>
        <w:t xml:space="preserve"> :</w:t>
      </w:r>
      <w:proofErr w:type="gramEnd"/>
      <w:r w:rsidRPr="00985CB6">
        <w:rPr>
          <w:color w:val="000000" w:themeColor="text1"/>
        </w:rPr>
        <w:t xml:space="preserve"> Acidente Sem Perda de Tempo</w:t>
      </w:r>
    </w:p>
    <w:p w14:paraId="4B98CE4D" w14:textId="77777777" w:rsidR="00CA11C2" w:rsidRPr="00985CB6" w:rsidRDefault="00CA11C2" w:rsidP="00FA228A">
      <w:pPr>
        <w:ind w:right="-709"/>
        <w:jc w:val="both"/>
        <w:rPr>
          <w:color w:val="000000" w:themeColor="text1"/>
        </w:rPr>
      </w:pPr>
    </w:p>
    <w:p w14:paraId="402F3158" w14:textId="77777777" w:rsidR="00D03484" w:rsidRPr="00985CB6" w:rsidRDefault="00FA228A" w:rsidP="00FA228A">
      <w:pPr>
        <w:ind w:right="-709"/>
        <w:jc w:val="both"/>
        <w:rPr>
          <w:color w:val="000000" w:themeColor="text1"/>
        </w:rPr>
      </w:pPr>
      <w:r w:rsidRPr="00985CB6">
        <w:rPr>
          <w:b/>
          <w:color w:val="000000" w:themeColor="text1"/>
        </w:rPr>
        <w:t>Acidente CPT ou simplesmente CPT</w:t>
      </w:r>
      <w:r w:rsidRPr="00985CB6">
        <w:rPr>
          <w:color w:val="000000" w:themeColor="text1"/>
        </w:rPr>
        <w:t>:  Acidente Com Perda de Tempo</w:t>
      </w:r>
    </w:p>
    <w:p w14:paraId="6D84E0D9" w14:textId="77777777" w:rsidR="00081007" w:rsidRPr="00985CB6" w:rsidRDefault="00081007" w:rsidP="00FA228A">
      <w:pPr>
        <w:ind w:right="-709"/>
        <w:jc w:val="both"/>
        <w:rPr>
          <w:color w:val="000000" w:themeColor="text1"/>
        </w:rPr>
      </w:pPr>
    </w:p>
    <w:p w14:paraId="1DB2C38B" w14:textId="77777777" w:rsidR="00081007" w:rsidRPr="00985CB6" w:rsidRDefault="00081007" w:rsidP="00FA228A">
      <w:pPr>
        <w:ind w:right="-709"/>
        <w:jc w:val="both"/>
        <w:rPr>
          <w:color w:val="000000" w:themeColor="text1"/>
        </w:rPr>
      </w:pPr>
      <w:r w:rsidRPr="00985CB6">
        <w:rPr>
          <w:b/>
          <w:color w:val="000000" w:themeColor="text1"/>
        </w:rPr>
        <w:t>APR</w:t>
      </w:r>
      <w:r w:rsidRPr="00985CB6">
        <w:rPr>
          <w:color w:val="000000" w:themeColor="text1"/>
        </w:rPr>
        <w:t xml:space="preserve"> – Análise Preliminar de Riscos</w:t>
      </w:r>
    </w:p>
    <w:p w14:paraId="6E0475BF" w14:textId="77777777" w:rsidR="00260E07" w:rsidRPr="00985CB6" w:rsidRDefault="00260E07" w:rsidP="00260E07">
      <w:pPr>
        <w:ind w:right="-709"/>
        <w:jc w:val="both"/>
        <w:rPr>
          <w:color w:val="000000" w:themeColor="text1"/>
        </w:rPr>
      </w:pPr>
    </w:p>
    <w:p w14:paraId="3C2620D0" w14:textId="77777777" w:rsidR="00DB0319" w:rsidRPr="00985CB6" w:rsidRDefault="00DB0319" w:rsidP="00D03484">
      <w:pPr>
        <w:ind w:right="-709"/>
        <w:rPr>
          <w:color w:val="000000" w:themeColor="text1"/>
        </w:rPr>
      </w:pPr>
    </w:p>
    <w:p w14:paraId="1DC5B24B" w14:textId="77777777" w:rsidR="00912DC8" w:rsidRPr="00985CB6" w:rsidRDefault="00260E07" w:rsidP="00DE4C03">
      <w:pPr>
        <w:numPr>
          <w:ilvl w:val="0"/>
          <w:numId w:val="1"/>
        </w:numPr>
        <w:jc w:val="both"/>
        <w:rPr>
          <w:b/>
          <w:color w:val="000000" w:themeColor="text1"/>
        </w:rPr>
      </w:pPr>
      <w:r w:rsidRPr="00985CB6">
        <w:rPr>
          <w:b/>
          <w:color w:val="000000" w:themeColor="text1"/>
        </w:rPr>
        <w:t>RECURSOS NECESSÁRIOS</w:t>
      </w:r>
    </w:p>
    <w:p w14:paraId="44559BD9" w14:textId="378A5941" w:rsidR="00912DC8" w:rsidRPr="00985CB6" w:rsidRDefault="0091589E" w:rsidP="00912DC8">
      <w:pPr>
        <w:ind w:left="219"/>
        <w:jc w:val="both"/>
        <w:rPr>
          <w:color w:val="000000" w:themeColor="text1"/>
        </w:rPr>
      </w:pPr>
      <w:r w:rsidRPr="00985CB6">
        <w:rPr>
          <w:color w:val="000000" w:themeColor="text1"/>
        </w:rPr>
        <w:t>Informativo / folder com instruções</w:t>
      </w:r>
      <w:r w:rsidR="003F159A" w:rsidRPr="00985CB6">
        <w:rPr>
          <w:i/>
          <w:iCs/>
          <w:strike/>
          <w:color w:val="000000" w:themeColor="text1"/>
          <w:vertAlign w:val="superscript"/>
        </w:rPr>
        <w:t>4</w:t>
      </w:r>
    </w:p>
    <w:p w14:paraId="23489AF1" w14:textId="77777777" w:rsidR="0091589E" w:rsidRPr="00985CB6" w:rsidRDefault="0091589E" w:rsidP="00912DC8">
      <w:pPr>
        <w:ind w:left="219"/>
        <w:jc w:val="both"/>
        <w:rPr>
          <w:color w:val="000000" w:themeColor="text1"/>
        </w:rPr>
      </w:pPr>
      <w:r w:rsidRPr="00985CB6">
        <w:rPr>
          <w:color w:val="000000" w:themeColor="text1"/>
        </w:rPr>
        <w:t>Listas de presença</w:t>
      </w:r>
    </w:p>
    <w:p w14:paraId="336CD17D" w14:textId="77777777" w:rsidR="0091589E" w:rsidRPr="00985CB6" w:rsidRDefault="0091589E" w:rsidP="00912DC8">
      <w:pPr>
        <w:ind w:left="219"/>
        <w:jc w:val="both"/>
        <w:rPr>
          <w:color w:val="000000" w:themeColor="text1"/>
        </w:rPr>
      </w:pPr>
      <w:r w:rsidRPr="00985CB6">
        <w:rPr>
          <w:color w:val="000000" w:themeColor="text1"/>
        </w:rPr>
        <w:t>Formulários de registro de inspeções, controle de acesso</w:t>
      </w:r>
    </w:p>
    <w:p w14:paraId="70AD7C41" w14:textId="28434C8A" w:rsidR="0091589E" w:rsidRPr="00985CB6" w:rsidRDefault="0091589E" w:rsidP="00912DC8">
      <w:pPr>
        <w:ind w:left="219"/>
        <w:jc w:val="both"/>
        <w:rPr>
          <w:color w:val="000000" w:themeColor="text1"/>
        </w:rPr>
      </w:pPr>
      <w:r w:rsidRPr="00985CB6">
        <w:rPr>
          <w:color w:val="000000" w:themeColor="text1"/>
        </w:rPr>
        <w:t>Pastas para arquivamento de</w:t>
      </w:r>
      <w:r w:rsidR="00BF100F" w:rsidRPr="00985CB6">
        <w:rPr>
          <w:color w:val="000000" w:themeColor="text1"/>
        </w:rPr>
        <w:t xml:space="preserve"> documentos de SSO pertinentes</w:t>
      </w:r>
    </w:p>
    <w:p w14:paraId="4A84AD45" w14:textId="77777777" w:rsidR="002F642A" w:rsidRPr="00985CB6" w:rsidRDefault="002F642A" w:rsidP="00912DC8">
      <w:pPr>
        <w:ind w:left="219"/>
        <w:jc w:val="both"/>
        <w:rPr>
          <w:b/>
          <w:color w:val="000000" w:themeColor="text1"/>
        </w:rPr>
      </w:pPr>
      <w:r w:rsidRPr="00985CB6">
        <w:rPr>
          <w:color w:val="000000" w:themeColor="text1"/>
        </w:rPr>
        <w:t>Análise preliminar de riscos – APR e seus anexos</w:t>
      </w:r>
    </w:p>
    <w:p w14:paraId="5EF7FA05" w14:textId="77777777" w:rsidR="002F3D5A" w:rsidRPr="00985CB6" w:rsidRDefault="002F3D5A" w:rsidP="00D03484">
      <w:pPr>
        <w:ind w:right="-709"/>
        <w:rPr>
          <w:color w:val="000000" w:themeColor="text1"/>
        </w:rPr>
      </w:pPr>
    </w:p>
    <w:p w14:paraId="6A3F765E" w14:textId="77777777" w:rsidR="004E3A2B" w:rsidRPr="00985CB6" w:rsidRDefault="004E3A2B" w:rsidP="00D03484">
      <w:pPr>
        <w:ind w:right="-709"/>
        <w:rPr>
          <w:color w:val="000000" w:themeColor="text1"/>
        </w:rPr>
      </w:pPr>
    </w:p>
    <w:p w14:paraId="1FACEB36" w14:textId="77777777" w:rsidR="004E3A2B" w:rsidRPr="00985CB6" w:rsidRDefault="004E3A2B" w:rsidP="00D03484">
      <w:pPr>
        <w:ind w:right="-709"/>
        <w:rPr>
          <w:color w:val="000000" w:themeColor="text1"/>
        </w:rPr>
      </w:pPr>
    </w:p>
    <w:p w14:paraId="47C84225" w14:textId="77777777" w:rsidR="004E3A2B" w:rsidRPr="00985CB6" w:rsidRDefault="004E3A2B" w:rsidP="00D03484">
      <w:pPr>
        <w:ind w:right="-709"/>
        <w:rPr>
          <w:color w:val="000000" w:themeColor="text1"/>
        </w:rPr>
      </w:pPr>
    </w:p>
    <w:p w14:paraId="689E62E0" w14:textId="77777777" w:rsidR="00717E4A" w:rsidRPr="00985CB6" w:rsidRDefault="00260E07" w:rsidP="00717E4A">
      <w:pPr>
        <w:numPr>
          <w:ilvl w:val="0"/>
          <w:numId w:val="1"/>
        </w:numPr>
        <w:jc w:val="both"/>
        <w:rPr>
          <w:b/>
          <w:color w:val="000000" w:themeColor="text1"/>
        </w:rPr>
      </w:pPr>
      <w:r w:rsidRPr="00985CB6">
        <w:rPr>
          <w:b/>
          <w:color w:val="000000" w:themeColor="text1"/>
          <w:szCs w:val="24"/>
        </w:rPr>
        <w:t xml:space="preserve">DESCRIÇÃO </w:t>
      </w:r>
      <w:r w:rsidR="00717E4A" w:rsidRPr="00985CB6">
        <w:rPr>
          <w:b/>
          <w:color w:val="000000" w:themeColor="text1"/>
          <w:szCs w:val="24"/>
        </w:rPr>
        <w:t>GERAL DO PROCEDIMENTO</w:t>
      </w:r>
    </w:p>
    <w:p w14:paraId="1F44189F" w14:textId="77777777" w:rsidR="00BC4683" w:rsidRPr="00985CB6" w:rsidRDefault="00BC4683" w:rsidP="00BC4683">
      <w:pPr>
        <w:ind w:left="219"/>
        <w:jc w:val="both"/>
        <w:rPr>
          <w:b/>
          <w:color w:val="000000" w:themeColor="text1"/>
        </w:rPr>
      </w:pPr>
    </w:p>
    <w:p w14:paraId="12715F29" w14:textId="77777777" w:rsidR="003C6330" w:rsidRPr="00985CB6" w:rsidRDefault="003C6330" w:rsidP="00BC4683">
      <w:pPr>
        <w:ind w:left="219"/>
        <w:jc w:val="both"/>
        <w:rPr>
          <w:b/>
          <w:color w:val="000000" w:themeColor="text1"/>
        </w:rPr>
      </w:pPr>
    </w:p>
    <w:p w14:paraId="225C61BE" w14:textId="64E746A6" w:rsidR="00717E4A" w:rsidRPr="00985CB6" w:rsidRDefault="00717E4A" w:rsidP="00717E4A">
      <w:pPr>
        <w:numPr>
          <w:ilvl w:val="1"/>
          <w:numId w:val="1"/>
        </w:numPr>
        <w:jc w:val="both"/>
        <w:rPr>
          <w:b/>
          <w:i/>
          <w:iCs/>
          <w:color w:val="000000" w:themeColor="text1"/>
          <w:vertAlign w:val="superscript"/>
        </w:rPr>
      </w:pPr>
      <w:r w:rsidRPr="00985CB6">
        <w:rPr>
          <w:b/>
          <w:color w:val="000000" w:themeColor="text1"/>
        </w:rPr>
        <w:t xml:space="preserve">FUNCIONÁRIOS: </w:t>
      </w:r>
      <w:r w:rsidRPr="00985CB6">
        <w:rPr>
          <w:color w:val="000000" w:themeColor="text1"/>
        </w:rPr>
        <w:t xml:space="preserve">Os funcionários terão acesso às instalações </w:t>
      </w:r>
      <w:proofErr w:type="spellStart"/>
      <w:proofErr w:type="gramStart"/>
      <w:r w:rsidRPr="00985CB6">
        <w:rPr>
          <w:color w:val="000000" w:themeColor="text1"/>
        </w:rPr>
        <w:t>mediante,</w:t>
      </w:r>
      <w:r w:rsidR="00E545C6" w:rsidRPr="00985CB6">
        <w:rPr>
          <w:color w:val="000000" w:themeColor="text1"/>
        </w:rPr>
        <w:t>identificação</w:t>
      </w:r>
      <w:proofErr w:type="spellEnd"/>
      <w:proofErr w:type="gramEnd"/>
      <w:r w:rsidR="00E545C6" w:rsidRPr="00985CB6">
        <w:rPr>
          <w:color w:val="000000" w:themeColor="text1"/>
        </w:rPr>
        <w:t xml:space="preserve"> formal junto ao respectivo responsável na unidade</w:t>
      </w:r>
      <w:r w:rsidR="00E545C6" w:rsidRPr="00985CB6">
        <w:rPr>
          <w:i/>
          <w:iCs/>
          <w:color w:val="000000" w:themeColor="text1"/>
          <w:vertAlign w:val="superscript"/>
        </w:rPr>
        <w:t>5</w:t>
      </w:r>
      <w:r w:rsidR="00E545C6" w:rsidRPr="00985CB6">
        <w:rPr>
          <w:color w:val="000000" w:themeColor="text1"/>
        </w:rPr>
        <w:t>.</w:t>
      </w:r>
      <w:r w:rsidRPr="00985CB6">
        <w:rPr>
          <w:color w:val="000000" w:themeColor="text1"/>
        </w:rPr>
        <w:t xml:space="preserve"> </w:t>
      </w:r>
      <w:r w:rsidR="00BC4683" w:rsidRPr="00985CB6">
        <w:rPr>
          <w:color w:val="000000" w:themeColor="text1"/>
        </w:rPr>
        <w:t xml:space="preserve">Em caso de funcionários </w:t>
      </w:r>
      <w:proofErr w:type="gramStart"/>
      <w:r w:rsidR="00BC4683" w:rsidRPr="00985CB6">
        <w:rPr>
          <w:color w:val="000000" w:themeColor="text1"/>
        </w:rPr>
        <w:t>recém admitidos</w:t>
      </w:r>
      <w:proofErr w:type="gramEnd"/>
      <w:r w:rsidR="00BC4683" w:rsidRPr="00985CB6">
        <w:rPr>
          <w:color w:val="000000" w:themeColor="text1"/>
        </w:rPr>
        <w:t xml:space="preserve">, ANTES de acessar a área, deverão receber </w:t>
      </w:r>
      <w:r w:rsidR="00BC4683" w:rsidRPr="00985CB6">
        <w:rPr>
          <w:b/>
          <w:color w:val="000000" w:themeColor="text1"/>
        </w:rPr>
        <w:t>treinamento de integração / ambientação</w:t>
      </w:r>
      <w:r w:rsidR="00BC4683" w:rsidRPr="00985CB6">
        <w:rPr>
          <w:color w:val="000000" w:themeColor="text1"/>
        </w:rPr>
        <w:t>, instruindo acerca dos principais aspectos</w:t>
      </w:r>
      <w:r w:rsidR="00E545C6" w:rsidRPr="00985CB6">
        <w:rPr>
          <w:color w:val="000000" w:themeColor="text1"/>
        </w:rPr>
        <w:t xml:space="preserve"> de Segurança e Saúde</w:t>
      </w:r>
      <w:r w:rsidR="00E545C6" w:rsidRPr="00985CB6">
        <w:rPr>
          <w:i/>
          <w:iCs/>
          <w:color w:val="000000" w:themeColor="text1"/>
          <w:vertAlign w:val="superscript"/>
        </w:rPr>
        <w:t>6</w:t>
      </w:r>
      <w:r w:rsidR="00985CB6" w:rsidRPr="00985CB6">
        <w:rPr>
          <w:color w:val="000000" w:themeColor="text1"/>
        </w:rPr>
        <w:t>.</w:t>
      </w:r>
      <w:r w:rsidR="00E545C6" w:rsidRPr="00985CB6">
        <w:rPr>
          <w:color w:val="000000" w:themeColor="text1"/>
        </w:rPr>
        <w:t xml:space="preserve"> </w:t>
      </w:r>
      <w:r w:rsidR="00985CB6" w:rsidRPr="00985CB6">
        <w:rPr>
          <w:color w:val="000000" w:themeColor="text1"/>
        </w:rPr>
        <w:t xml:space="preserve">O </w:t>
      </w:r>
      <w:r w:rsidR="00E545C6" w:rsidRPr="00985CB6">
        <w:rPr>
          <w:color w:val="000000" w:themeColor="text1"/>
        </w:rPr>
        <w:t xml:space="preserve">folder de Segurança pode ser usado para registro da comunicação e acesso às instalações, mediante recibo desta comunicação </w:t>
      </w:r>
      <w:proofErr w:type="spellStart"/>
      <w:r w:rsidR="00E545C6" w:rsidRPr="00985CB6">
        <w:rPr>
          <w:color w:val="000000" w:themeColor="text1"/>
        </w:rPr>
        <w:t>devidamentoe</w:t>
      </w:r>
      <w:proofErr w:type="spellEnd"/>
      <w:r w:rsidR="00E545C6" w:rsidRPr="00985CB6">
        <w:rPr>
          <w:color w:val="000000" w:themeColor="text1"/>
        </w:rPr>
        <w:t xml:space="preserve"> formalizada.</w:t>
      </w:r>
      <w:r w:rsidR="00E545C6" w:rsidRPr="00985CB6">
        <w:rPr>
          <w:i/>
          <w:iCs/>
          <w:color w:val="000000" w:themeColor="text1"/>
          <w:vertAlign w:val="superscript"/>
        </w:rPr>
        <w:t>7</w:t>
      </w:r>
    </w:p>
    <w:p w14:paraId="4D1E7231" w14:textId="77777777" w:rsidR="004E3A2B" w:rsidRPr="00985CB6" w:rsidRDefault="004E3A2B" w:rsidP="00FC437D">
      <w:pPr>
        <w:ind w:left="219"/>
        <w:jc w:val="both"/>
        <w:rPr>
          <w:b/>
          <w:color w:val="000000" w:themeColor="text1"/>
        </w:rPr>
      </w:pPr>
    </w:p>
    <w:p w14:paraId="240F962C" w14:textId="700FF6F5" w:rsidR="00BC4683" w:rsidRPr="00985CB6" w:rsidRDefault="00BC4683" w:rsidP="00717E4A">
      <w:pPr>
        <w:numPr>
          <w:ilvl w:val="1"/>
          <w:numId w:val="1"/>
        </w:numPr>
        <w:jc w:val="both"/>
        <w:rPr>
          <w:b/>
          <w:color w:val="000000" w:themeColor="text1"/>
        </w:rPr>
      </w:pPr>
      <w:r w:rsidRPr="00985CB6">
        <w:rPr>
          <w:b/>
          <w:color w:val="000000" w:themeColor="text1"/>
        </w:rPr>
        <w:t xml:space="preserve">VISITANTES: </w:t>
      </w:r>
      <w:r w:rsidRPr="00985CB6">
        <w:rPr>
          <w:color w:val="000000" w:themeColor="text1"/>
        </w:rPr>
        <w:t>São consid</w:t>
      </w:r>
      <w:r w:rsidR="00E53970" w:rsidRPr="00985CB6">
        <w:rPr>
          <w:color w:val="000000" w:themeColor="text1"/>
        </w:rPr>
        <w:t>erados visitantes todos as pessoas que adentram à</w:t>
      </w:r>
      <w:r w:rsidR="00E545C6" w:rsidRPr="00985CB6">
        <w:rPr>
          <w:color w:val="000000" w:themeColor="text1"/>
        </w:rPr>
        <w:t>s instalações da empresa (em qualquer unidade)</w:t>
      </w:r>
      <w:r w:rsidR="00E53970" w:rsidRPr="00985CB6">
        <w:rPr>
          <w:color w:val="000000" w:themeColor="text1"/>
        </w:rPr>
        <w:t xml:space="preserve"> </w:t>
      </w:r>
      <w:r w:rsidR="00480D44" w:rsidRPr="00985CB6">
        <w:rPr>
          <w:color w:val="000000" w:themeColor="text1"/>
        </w:rPr>
        <w:t xml:space="preserve">para conhecer as </w:t>
      </w:r>
      <w:r w:rsidR="00E53970" w:rsidRPr="00985CB6">
        <w:rPr>
          <w:color w:val="000000" w:themeColor="text1"/>
        </w:rPr>
        <w:t xml:space="preserve">atividades relacionadas ao processo </w:t>
      </w:r>
      <w:r w:rsidR="00C6329D" w:rsidRPr="00985CB6">
        <w:rPr>
          <w:color w:val="000000" w:themeColor="text1"/>
        </w:rPr>
        <w:t xml:space="preserve">(estudantes, representantes) </w:t>
      </w:r>
      <w:r w:rsidR="00480D44" w:rsidRPr="00985CB6">
        <w:rPr>
          <w:color w:val="000000" w:themeColor="text1"/>
        </w:rPr>
        <w:t>ou que</w:t>
      </w:r>
      <w:r w:rsidR="00C6329D" w:rsidRPr="00985CB6">
        <w:rPr>
          <w:color w:val="000000" w:themeColor="text1"/>
        </w:rPr>
        <w:t xml:space="preserve"> realizam atividades relacionadas aos trabalhos</w:t>
      </w:r>
      <w:r w:rsidR="00E545C6" w:rsidRPr="00985CB6">
        <w:rPr>
          <w:color w:val="000000" w:themeColor="text1"/>
        </w:rPr>
        <w:t xml:space="preserve"> realizados nelas</w:t>
      </w:r>
      <w:r w:rsidR="00C6329D" w:rsidRPr="00985CB6">
        <w:rPr>
          <w:color w:val="000000" w:themeColor="text1"/>
        </w:rPr>
        <w:t xml:space="preserve"> (</w:t>
      </w:r>
      <w:r w:rsidR="00E53970" w:rsidRPr="00985CB6">
        <w:rPr>
          <w:color w:val="000000" w:themeColor="text1"/>
        </w:rPr>
        <w:t xml:space="preserve">fiscalização, </w:t>
      </w:r>
      <w:proofErr w:type="gramStart"/>
      <w:r w:rsidR="00C6329D" w:rsidRPr="00985CB6">
        <w:rPr>
          <w:color w:val="000000" w:themeColor="text1"/>
        </w:rPr>
        <w:t>Consultorias</w:t>
      </w:r>
      <w:r w:rsidR="00E53970" w:rsidRPr="00985CB6">
        <w:rPr>
          <w:color w:val="000000" w:themeColor="text1"/>
        </w:rPr>
        <w:t>, etc.</w:t>
      </w:r>
      <w:proofErr w:type="gramEnd"/>
      <w:r w:rsidR="00E53970" w:rsidRPr="00985CB6">
        <w:rPr>
          <w:color w:val="000000" w:themeColor="text1"/>
        </w:rPr>
        <w:t>).</w:t>
      </w:r>
      <w:r w:rsidR="00E545C6" w:rsidRPr="00985CB6">
        <w:rPr>
          <w:i/>
          <w:iCs/>
          <w:color w:val="000000" w:themeColor="text1"/>
          <w:vertAlign w:val="superscript"/>
        </w:rPr>
        <w:t>8</w:t>
      </w:r>
    </w:p>
    <w:p w14:paraId="0500DDB2" w14:textId="77777777" w:rsidR="00E53970" w:rsidRPr="00985CB6" w:rsidRDefault="00E53970" w:rsidP="00E53970">
      <w:pPr>
        <w:jc w:val="both"/>
        <w:rPr>
          <w:b/>
          <w:color w:val="000000" w:themeColor="text1"/>
        </w:rPr>
      </w:pPr>
      <w:r w:rsidRPr="00985CB6">
        <w:rPr>
          <w:b/>
          <w:color w:val="000000" w:themeColor="text1"/>
        </w:rPr>
        <w:t>Estudantes terão acesso para visita somente mediante autorização documentada emitida pela Matriz e endossada pela Instituição de Ensino.</w:t>
      </w:r>
    </w:p>
    <w:p w14:paraId="0D45A2A0" w14:textId="264BBA8D" w:rsidR="00C6329D" w:rsidRPr="00985CB6" w:rsidRDefault="00C6329D" w:rsidP="00E53970">
      <w:pPr>
        <w:jc w:val="both"/>
        <w:rPr>
          <w:b/>
          <w:color w:val="000000" w:themeColor="text1"/>
        </w:rPr>
      </w:pPr>
      <w:r w:rsidRPr="00985CB6">
        <w:rPr>
          <w:b/>
          <w:color w:val="000000" w:themeColor="text1"/>
        </w:rPr>
        <w:t xml:space="preserve">Representantes terão acesso após autorização pelo </w:t>
      </w:r>
      <w:r w:rsidR="00E545C6" w:rsidRPr="00985CB6">
        <w:rPr>
          <w:b/>
          <w:color w:val="000000" w:themeColor="text1"/>
        </w:rPr>
        <w:t>responsável da área.</w:t>
      </w:r>
      <w:r w:rsidR="00E545C6" w:rsidRPr="00985CB6">
        <w:rPr>
          <w:bCs/>
          <w:i/>
          <w:iCs/>
          <w:color w:val="000000" w:themeColor="text1"/>
          <w:vertAlign w:val="superscript"/>
        </w:rPr>
        <w:t>9</w:t>
      </w:r>
    </w:p>
    <w:p w14:paraId="437C8700" w14:textId="3F318A5A" w:rsidR="00C6329D" w:rsidRPr="00985CB6" w:rsidRDefault="00C6329D" w:rsidP="00E53970">
      <w:pPr>
        <w:jc w:val="both"/>
        <w:rPr>
          <w:bCs/>
          <w:i/>
          <w:iCs/>
          <w:color w:val="000000" w:themeColor="text1"/>
          <w:vertAlign w:val="superscript"/>
        </w:rPr>
      </w:pPr>
      <w:r w:rsidRPr="00985CB6">
        <w:rPr>
          <w:b/>
          <w:color w:val="000000" w:themeColor="text1"/>
        </w:rPr>
        <w:t xml:space="preserve">Consultorias, atividades de apoio realizarão o acesso conforme informação repassada pela Matriz e autorizada pelo </w:t>
      </w:r>
      <w:r w:rsidR="00E545C6" w:rsidRPr="00985CB6">
        <w:rPr>
          <w:b/>
          <w:color w:val="000000" w:themeColor="text1"/>
        </w:rPr>
        <w:t>responsável da área</w:t>
      </w:r>
      <w:r w:rsidR="00E545C6" w:rsidRPr="00985CB6">
        <w:rPr>
          <w:bCs/>
          <w:i/>
          <w:iCs/>
          <w:color w:val="000000" w:themeColor="text1"/>
          <w:vertAlign w:val="superscript"/>
        </w:rPr>
        <w:t>10</w:t>
      </w:r>
      <w:r w:rsidR="00E545C6" w:rsidRPr="00985CB6">
        <w:rPr>
          <w:b/>
          <w:color w:val="000000" w:themeColor="text1"/>
        </w:rPr>
        <w:t>,</w:t>
      </w:r>
      <w:r w:rsidRPr="00985CB6">
        <w:rPr>
          <w:b/>
          <w:color w:val="000000" w:themeColor="text1"/>
        </w:rPr>
        <w:t xml:space="preserve"> </w:t>
      </w:r>
      <w:r w:rsidR="00E545C6" w:rsidRPr="00985CB6">
        <w:rPr>
          <w:b/>
          <w:color w:val="000000" w:themeColor="text1"/>
        </w:rPr>
        <w:t xml:space="preserve">sendo </w:t>
      </w:r>
      <w:r w:rsidRPr="00985CB6">
        <w:rPr>
          <w:b/>
          <w:color w:val="000000" w:themeColor="text1"/>
        </w:rPr>
        <w:t>devidamente registrado o acesso no</w:t>
      </w:r>
      <w:r w:rsidR="00E545C6" w:rsidRPr="00985CB6">
        <w:rPr>
          <w:b/>
          <w:color w:val="000000" w:themeColor="text1"/>
        </w:rPr>
        <w:t>s</w:t>
      </w:r>
      <w:r w:rsidRPr="00985CB6">
        <w:rPr>
          <w:b/>
          <w:color w:val="000000" w:themeColor="text1"/>
        </w:rPr>
        <w:t xml:space="preserve"> controle</w:t>
      </w:r>
      <w:r w:rsidR="00E545C6" w:rsidRPr="00985CB6">
        <w:rPr>
          <w:b/>
          <w:color w:val="000000" w:themeColor="text1"/>
        </w:rPr>
        <w:t>s</w:t>
      </w:r>
      <w:r w:rsidRPr="00985CB6">
        <w:rPr>
          <w:b/>
          <w:color w:val="000000" w:themeColor="text1"/>
        </w:rPr>
        <w:t xml:space="preserve"> </w:t>
      </w:r>
      <w:r w:rsidR="00E545C6" w:rsidRPr="00985CB6">
        <w:rPr>
          <w:b/>
          <w:color w:val="000000" w:themeColor="text1"/>
        </w:rPr>
        <w:t>de acesso.</w:t>
      </w:r>
      <w:r w:rsidR="00E545C6" w:rsidRPr="00985CB6">
        <w:rPr>
          <w:bCs/>
          <w:i/>
          <w:iCs/>
          <w:color w:val="000000" w:themeColor="text1"/>
          <w:vertAlign w:val="superscript"/>
        </w:rPr>
        <w:t>11</w:t>
      </w:r>
    </w:p>
    <w:p w14:paraId="1B53F1A8" w14:textId="77777777" w:rsidR="00E53970" w:rsidRPr="00985CB6" w:rsidRDefault="00E53970" w:rsidP="00E53970">
      <w:pPr>
        <w:jc w:val="both"/>
        <w:rPr>
          <w:b/>
          <w:color w:val="000000" w:themeColor="text1"/>
        </w:rPr>
      </w:pPr>
      <w:r w:rsidRPr="00985CB6">
        <w:rPr>
          <w:b/>
          <w:color w:val="000000" w:themeColor="text1"/>
        </w:rPr>
        <w:t>Fiscalizações possuem autorização automática mediante apresentação de identificação válida.</w:t>
      </w:r>
    </w:p>
    <w:p w14:paraId="7E6A67A9" w14:textId="6A95644D" w:rsidR="00E53970" w:rsidRPr="00985CB6" w:rsidRDefault="00E53970" w:rsidP="00E53970">
      <w:pPr>
        <w:jc w:val="both"/>
        <w:rPr>
          <w:b/>
          <w:color w:val="000000" w:themeColor="text1"/>
        </w:rPr>
      </w:pPr>
      <w:r w:rsidRPr="00985CB6">
        <w:rPr>
          <w:color w:val="000000" w:themeColor="text1"/>
        </w:rPr>
        <w:t xml:space="preserve">ANTES de acessar a área, qualquer um destes visitantes deverá receber </w:t>
      </w:r>
      <w:r w:rsidRPr="00985CB6">
        <w:rPr>
          <w:b/>
          <w:color w:val="000000" w:themeColor="text1"/>
        </w:rPr>
        <w:t>treinamento de integração / ambientação</w:t>
      </w:r>
      <w:r w:rsidRPr="00985CB6">
        <w:rPr>
          <w:color w:val="000000" w:themeColor="text1"/>
        </w:rPr>
        <w:t>, instruindo acerca dos principais aspectos relacionados</w:t>
      </w:r>
      <w:r w:rsidR="003F159A" w:rsidRPr="00985CB6">
        <w:rPr>
          <w:color w:val="000000" w:themeColor="text1"/>
        </w:rPr>
        <w:t xml:space="preserve"> às questões básicas de Segurança e Saúde</w:t>
      </w:r>
      <w:r w:rsidRPr="00985CB6">
        <w:rPr>
          <w:color w:val="000000" w:themeColor="text1"/>
        </w:rPr>
        <w:t xml:space="preserve"> </w:t>
      </w:r>
      <w:r w:rsidR="00E545C6" w:rsidRPr="00985CB6">
        <w:rPr>
          <w:color w:val="000000" w:themeColor="text1"/>
        </w:rPr>
        <w:t>no mínimo com as informações de SST constantes em folder com termo de recebimento da comunicação formalmente assinado.</w:t>
      </w:r>
      <w:r w:rsidR="00E545C6" w:rsidRPr="00985CB6">
        <w:rPr>
          <w:i/>
          <w:iCs/>
          <w:color w:val="000000" w:themeColor="text1"/>
          <w:vertAlign w:val="superscript"/>
        </w:rPr>
        <w:t>12</w:t>
      </w:r>
    </w:p>
    <w:p w14:paraId="5317AFFC" w14:textId="77777777" w:rsidR="00E53970" w:rsidRPr="00985CB6" w:rsidRDefault="00E53970" w:rsidP="00E53970">
      <w:pPr>
        <w:jc w:val="both"/>
        <w:rPr>
          <w:b/>
          <w:color w:val="000000" w:themeColor="text1"/>
        </w:rPr>
      </w:pPr>
    </w:p>
    <w:p w14:paraId="4EC73E79" w14:textId="77777777" w:rsidR="00BC4683" w:rsidRPr="00985CB6" w:rsidRDefault="00BC4683" w:rsidP="00BC4683">
      <w:pPr>
        <w:pStyle w:val="PargrafodaLista"/>
        <w:rPr>
          <w:color w:val="000000" w:themeColor="text1"/>
        </w:rPr>
      </w:pPr>
    </w:p>
    <w:p w14:paraId="4CB47F53" w14:textId="0035D45D" w:rsidR="00DB2AD2" w:rsidRPr="00985CB6" w:rsidRDefault="00BC4683" w:rsidP="00717E4A">
      <w:pPr>
        <w:numPr>
          <w:ilvl w:val="1"/>
          <w:numId w:val="1"/>
        </w:numPr>
        <w:jc w:val="both"/>
        <w:rPr>
          <w:b/>
          <w:color w:val="000000" w:themeColor="text1"/>
        </w:rPr>
      </w:pPr>
      <w:r w:rsidRPr="00985CB6">
        <w:rPr>
          <w:b/>
          <w:color w:val="000000" w:themeColor="text1"/>
        </w:rPr>
        <w:t>PRESTADORES DE SERVIÇO</w:t>
      </w:r>
      <w:r w:rsidR="003F159A" w:rsidRPr="00985CB6">
        <w:rPr>
          <w:b/>
          <w:color w:val="000000" w:themeColor="text1"/>
        </w:rPr>
        <w:t xml:space="preserve"> FIXOS</w:t>
      </w:r>
      <w:r w:rsidRPr="00985CB6">
        <w:rPr>
          <w:b/>
          <w:color w:val="000000" w:themeColor="text1"/>
        </w:rPr>
        <w:t>:</w:t>
      </w:r>
      <w:r w:rsidRPr="00985CB6">
        <w:rPr>
          <w:color w:val="000000" w:themeColor="text1"/>
        </w:rPr>
        <w:t xml:space="preserve"> </w:t>
      </w:r>
      <w:r w:rsidR="00DB2AD2" w:rsidRPr="00985CB6">
        <w:rPr>
          <w:color w:val="000000" w:themeColor="text1"/>
        </w:rPr>
        <w:t xml:space="preserve">São empresas </w:t>
      </w:r>
      <w:r w:rsidR="003C6330" w:rsidRPr="00985CB6">
        <w:rPr>
          <w:color w:val="000000" w:themeColor="text1"/>
        </w:rPr>
        <w:t>ou profissionais autônomos autorizado</w:t>
      </w:r>
      <w:r w:rsidR="0065488B" w:rsidRPr="00985CB6">
        <w:rPr>
          <w:color w:val="000000" w:themeColor="text1"/>
        </w:rPr>
        <w:t xml:space="preserve">s a realizar </w:t>
      </w:r>
      <w:r w:rsidR="003C6330" w:rsidRPr="00985CB6">
        <w:rPr>
          <w:color w:val="000000" w:themeColor="text1"/>
        </w:rPr>
        <w:t xml:space="preserve">serviços </w:t>
      </w:r>
      <w:proofErr w:type="gramStart"/>
      <w:r w:rsidR="003C6330" w:rsidRPr="00985CB6">
        <w:rPr>
          <w:color w:val="000000" w:themeColor="text1"/>
        </w:rPr>
        <w:t xml:space="preserve">de </w:t>
      </w:r>
      <w:r w:rsidR="00DB2AD2" w:rsidRPr="00985CB6">
        <w:rPr>
          <w:color w:val="000000" w:themeColor="text1"/>
        </w:rPr>
        <w:t xml:space="preserve"> diversas</w:t>
      </w:r>
      <w:proofErr w:type="gramEnd"/>
      <w:r w:rsidR="00DB2AD2" w:rsidRPr="00985CB6">
        <w:rPr>
          <w:color w:val="000000" w:themeColor="text1"/>
        </w:rPr>
        <w:t xml:space="preserve"> </w:t>
      </w:r>
      <w:r w:rsidR="003C6330" w:rsidRPr="00985CB6">
        <w:rPr>
          <w:color w:val="000000" w:themeColor="text1"/>
        </w:rPr>
        <w:t xml:space="preserve">naturezas </w:t>
      </w:r>
      <w:r w:rsidR="00DB2AD2" w:rsidRPr="00985CB6">
        <w:rPr>
          <w:color w:val="000000" w:themeColor="text1"/>
        </w:rPr>
        <w:t>dentro</w:t>
      </w:r>
      <w:r w:rsidR="003F159A" w:rsidRPr="00985CB6">
        <w:rPr>
          <w:color w:val="000000" w:themeColor="text1"/>
        </w:rPr>
        <w:t xml:space="preserve"> das instalações da empresa</w:t>
      </w:r>
      <w:r w:rsidR="00121686" w:rsidRPr="00985CB6">
        <w:rPr>
          <w:i/>
          <w:iCs/>
          <w:color w:val="000000" w:themeColor="text1"/>
          <w:vertAlign w:val="superscript"/>
        </w:rPr>
        <w:t>13</w:t>
      </w:r>
      <w:r w:rsidR="00DB2AD2" w:rsidRPr="00985CB6">
        <w:rPr>
          <w:color w:val="000000" w:themeColor="text1"/>
        </w:rPr>
        <w:t xml:space="preserve">, após cumprimento das exigências abaixo. </w:t>
      </w:r>
    </w:p>
    <w:p w14:paraId="4385650D" w14:textId="77777777" w:rsidR="00401B12" w:rsidRPr="00985CB6" w:rsidRDefault="00401B12" w:rsidP="00401B12">
      <w:pPr>
        <w:ind w:left="219"/>
        <w:jc w:val="both"/>
        <w:rPr>
          <w:b/>
          <w:color w:val="000000" w:themeColor="text1"/>
        </w:rPr>
      </w:pPr>
    </w:p>
    <w:p w14:paraId="6F826BA7" w14:textId="613C09B3" w:rsidR="00B64C0B" w:rsidRPr="00985CB6" w:rsidRDefault="003C6330" w:rsidP="0065488B">
      <w:pPr>
        <w:ind w:firstLine="219"/>
        <w:jc w:val="both"/>
        <w:rPr>
          <w:color w:val="000000" w:themeColor="text1"/>
        </w:rPr>
      </w:pPr>
      <w:r w:rsidRPr="00985CB6">
        <w:rPr>
          <w:color w:val="000000" w:themeColor="text1"/>
        </w:rPr>
        <w:t>Para realização de serviços a</w:t>
      </w:r>
      <w:r w:rsidR="0065488B" w:rsidRPr="00985CB6">
        <w:rPr>
          <w:color w:val="000000" w:themeColor="text1"/>
        </w:rPr>
        <w:t xml:space="preserve">s </w:t>
      </w:r>
      <w:r w:rsidR="00BC1EB9" w:rsidRPr="00985CB6">
        <w:rPr>
          <w:color w:val="000000" w:themeColor="text1"/>
        </w:rPr>
        <w:t xml:space="preserve">Empresas contratadas </w:t>
      </w:r>
      <w:r w:rsidRPr="00985CB6">
        <w:rPr>
          <w:color w:val="000000" w:themeColor="text1"/>
        </w:rPr>
        <w:t xml:space="preserve">ou profissionais </w:t>
      </w:r>
      <w:proofErr w:type="gramStart"/>
      <w:r w:rsidRPr="00985CB6">
        <w:rPr>
          <w:color w:val="000000" w:themeColor="text1"/>
        </w:rPr>
        <w:t xml:space="preserve">autônomos  </w:t>
      </w:r>
      <w:r w:rsidR="00BC1EB9" w:rsidRPr="00985CB6">
        <w:rPr>
          <w:color w:val="000000" w:themeColor="text1"/>
        </w:rPr>
        <w:t>deverão</w:t>
      </w:r>
      <w:proofErr w:type="gramEnd"/>
      <w:r w:rsidR="00BC1EB9" w:rsidRPr="00985CB6">
        <w:rPr>
          <w:color w:val="000000" w:themeColor="text1"/>
        </w:rPr>
        <w:t xml:space="preserve"> f</w:t>
      </w:r>
      <w:r w:rsidR="00B64C0B" w:rsidRPr="00985CB6">
        <w:rPr>
          <w:color w:val="000000" w:themeColor="text1"/>
        </w:rPr>
        <w:t xml:space="preserve">ornecer ao setor de </w:t>
      </w:r>
      <w:r w:rsidR="00BC1EB9" w:rsidRPr="00985CB6">
        <w:rPr>
          <w:color w:val="000000" w:themeColor="text1"/>
        </w:rPr>
        <w:t>Segurança do Trabalho</w:t>
      </w:r>
      <w:r w:rsidR="00B64C0B" w:rsidRPr="00985CB6">
        <w:rPr>
          <w:color w:val="000000" w:themeColor="text1"/>
        </w:rPr>
        <w:t xml:space="preserve">, </w:t>
      </w:r>
      <w:r w:rsidR="00B64C0B" w:rsidRPr="00985CB6">
        <w:rPr>
          <w:b/>
          <w:bCs/>
          <w:color w:val="000000" w:themeColor="text1"/>
        </w:rPr>
        <w:t>antes do início dos serviços</w:t>
      </w:r>
      <w:r w:rsidR="003F159A" w:rsidRPr="00985CB6">
        <w:rPr>
          <w:color w:val="000000" w:themeColor="text1"/>
        </w:rPr>
        <w:t xml:space="preserve"> e com atualização periódica, no que couber</w:t>
      </w:r>
      <w:r w:rsidR="00121686" w:rsidRPr="00985CB6">
        <w:rPr>
          <w:i/>
          <w:iCs/>
          <w:color w:val="000000" w:themeColor="text1"/>
          <w:vertAlign w:val="superscript"/>
        </w:rPr>
        <w:t>14</w:t>
      </w:r>
      <w:r w:rsidR="00B64C0B" w:rsidRPr="00985CB6">
        <w:rPr>
          <w:color w:val="000000" w:themeColor="text1"/>
        </w:rPr>
        <w:t xml:space="preserve">, os seguintes documentos em </w:t>
      </w:r>
      <w:r w:rsidR="00B64C0B" w:rsidRPr="00985CB6">
        <w:rPr>
          <w:b/>
          <w:color w:val="000000" w:themeColor="text1"/>
          <w:u w:val="single"/>
        </w:rPr>
        <w:t>cópias</w:t>
      </w:r>
      <w:r w:rsidR="00B64C0B" w:rsidRPr="00985CB6">
        <w:rPr>
          <w:color w:val="000000" w:themeColor="text1"/>
        </w:rPr>
        <w:t>:</w:t>
      </w:r>
    </w:p>
    <w:p w14:paraId="7968CDE4" w14:textId="77777777" w:rsidR="00BC1EB9" w:rsidRPr="00985CB6" w:rsidRDefault="00BC1EB9" w:rsidP="00B64C0B">
      <w:pPr>
        <w:jc w:val="both"/>
        <w:rPr>
          <w:color w:val="000000" w:themeColor="text1"/>
        </w:rPr>
      </w:pPr>
    </w:p>
    <w:p w14:paraId="5FC4E31C" w14:textId="1163280E" w:rsidR="003F159A" w:rsidRPr="00985CB6" w:rsidRDefault="00BC1EB9" w:rsidP="00B64C0B">
      <w:pPr>
        <w:jc w:val="both"/>
        <w:rPr>
          <w:b/>
          <w:color w:val="000000" w:themeColor="text1"/>
        </w:rPr>
      </w:pPr>
      <w:r w:rsidRPr="00985CB6">
        <w:rPr>
          <w:b/>
          <w:color w:val="000000" w:themeColor="text1"/>
        </w:rPr>
        <w:t xml:space="preserve">a) </w:t>
      </w:r>
      <w:r w:rsidR="00B64C0B" w:rsidRPr="00985CB6">
        <w:rPr>
          <w:b/>
          <w:color w:val="000000" w:themeColor="text1"/>
        </w:rPr>
        <w:t xml:space="preserve"> </w:t>
      </w:r>
      <w:r w:rsidR="003F159A" w:rsidRPr="00985CB6">
        <w:rPr>
          <w:b/>
          <w:color w:val="000000" w:themeColor="text1"/>
        </w:rPr>
        <w:t>Contrato relacionado à prestação do serviço</w:t>
      </w:r>
      <w:r w:rsidR="00121686" w:rsidRPr="00985CB6">
        <w:rPr>
          <w:bCs/>
          <w:i/>
          <w:iCs/>
          <w:color w:val="000000" w:themeColor="text1"/>
          <w:vertAlign w:val="superscript"/>
        </w:rPr>
        <w:t>15</w:t>
      </w:r>
      <w:r w:rsidR="003F159A" w:rsidRPr="00985CB6">
        <w:rPr>
          <w:b/>
          <w:color w:val="000000" w:themeColor="text1"/>
        </w:rPr>
        <w:t>;</w:t>
      </w:r>
    </w:p>
    <w:p w14:paraId="1F80182D" w14:textId="77777777" w:rsidR="003F159A" w:rsidRPr="00985CB6" w:rsidRDefault="003F159A" w:rsidP="00B64C0B">
      <w:pPr>
        <w:jc w:val="both"/>
        <w:rPr>
          <w:b/>
          <w:color w:val="000000" w:themeColor="text1"/>
        </w:rPr>
      </w:pPr>
    </w:p>
    <w:p w14:paraId="44AF9725" w14:textId="3EB4D231" w:rsidR="00B64C0B" w:rsidRPr="00985CB6" w:rsidRDefault="003F159A" w:rsidP="00B64C0B">
      <w:pPr>
        <w:jc w:val="both"/>
        <w:rPr>
          <w:color w:val="000000" w:themeColor="text1"/>
        </w:rPr>
      </w:pPr>
      <w:r w:rsidRPr="00985CB6">
        <w:rPr>
          <w:b/>
          <w:color w:val="000000" w:themeColor="text1"/>
        </w:rPr>
        <w:t xml:space="preserve">b) </w:t>
      </w:r>
      <w:r w:rsidR="00B64C0B" w:rsidRPr="00985CB6">
        <w:rPr>
          <w:b/>
          <w:color w:val="000000" w:themeColor="text1"/>
        </w:rPr>
        <w:t>Atestados de Saúde Ocupacional - ASO’s</w:t>
      </w:r>
      <w:r w:rsidR="00B64C0B" w:rsidRPr="00985CB6">
        <w:rPr>
          <w:color w:val="000000" w:themeColor="text1"/>
        </w:rPr>
        <w:t xml:space="preserve"> (ADMISSIONAL, PERIÓDICO, MUDANÇA DE </w:t>
      </w:r>
      <w:r w:rsidRPr="00985CB6">
        <w:rPr>
          <w:color w:val="000000" w:themeColor="text1"/>
        </w:rPr>
        <w:t>RISCO</w:t>
      </w:r>
      <w:r w:rsidR="00121686" w:rsidRPr="00985CB6">
        <w:rPr>
          <w:i/>
          <w:iCs/>
          <w:color w:val="000000" w:themeColor="text1"/>
          <w:vertAlign w:val="superscript"/>
        </w:rPr>
        <w:t>16</w:t>
      </w:r>
      <w:r w:rsidR="00B64C0B" w:rsidRPr="00985CB6">
        <w:rPr>
          <w:color w:val="000000" w:themeColor="text1"/>
        </w:rPr>
        <w:t xml:space="preserve">, RETORNO AO TRABALHO E DEMISSIONAL) do período em que o prestador de serviços estiver laborando na área da CONTRATANTE. A CONTRATADA obriga-se a cumprir o que preceitua a NR 07, Portaria </w:t>
      </w:r>
      <w:proofErr w:type="spellStart"/>
      <w:r w:rsidR="00B64C0B" w:rsidRPr="00985CB6">
        <w:rPr>
          <w:color w:val="000000" w:themeColor="text1"/>
        </w:rPr>
        <w:t>MTb</w:t>
      </w:r>
      <w:proofErr w:type="spellEnd"/>
      <w:r w:rsidR="00B64C0B" w:rsidRPr="00985CB6">
        <w:rPr>
          <w:color w:val="000000" w:themeColor="text1"/>
        </w:rPr>
        <w:t xml:space="preserve"> 3214/78 no tocante à emissão de Atestados de Saúde Ocupacional por função individualmente, para cada função a serviço da CONTRATANTE.</w:t>
      </w:r>
    </w:p>
    <w:p w14:paraId="1F462EE6" w14:textId="77777777" w:rsidR="00BC1EB9" w:rsidRPr="00985CB6" w:rsidRDefault="00BC1EB9" w:rsidP="00B64C0B">
      <w:pPr>
        <w:jc w:val="both"/>
        <w:rPr>
          <w:color w:val="000000" w:themeColor="text1"/>
        </w:rPr>
      </w:pPr>
    </w:p>
    <w:p w14:paraId="6281F9D4" w14:textId="1F70608D" w:rsidR="00B64C0B" w:rsidRPr="00985CB6" w:rsidRDefault="00BC1EB9" w:rsidP="00B64C0B">
      <w:pPr>
        <w:jc w:val="both"/>
        <w:rPr>
          <w:color w:val="000000" w:themeColor="text1"/>
        </w:rPr>
      </w:pPr>
      <w:r w:rsidRPr="00985CB6">
        <w:rPr>
          <w:b/>
          <w:color w:val="000000" w:themeColor="text1"/>
        </w:rPr>
        <w:t xml:space="preserve">b) </w:t>
      </w:r>
      <w:r w:rsidR="00B64C0B" w:rsidRPr="00985CB6">
        <w:rPr>
          <w:b/>
          <w:color w:val="000000" w:themeColor="text1"/>
        </w:rPr>
        <w:t xml:space="preserve">Programa de </w:t>
      </w:r>
      <w:r w:rsidR="003F159A" w:rsidRPr="00985CB6">
        <w:rPr>
          <w:b/>
          <w:color w:val="000000" w:themeColor="text1"/>
        </w:rPr>
        <w:t>Gerenciamento</w:t>
      </w:r>
      <w:r w:rsidR="00B64C0B" w:rsidRPr="00985CB6">
        <w:rPr>
          <w:b/>
          <w:color w:val="000000" w:themeColor="text1"/>
        </w:rPr>
        <w:t xml:space="preserve"> de Riscos</w:t>
      </w:r>
      <w:r w:rsidR="00121686" w:rsidRPr="00985CB6">
        <w:rPr>
          <w:bCs/>
          <w:i/>
          <w:iCs/>
          <w:color w:val="000000" w:themeColor="text1"/>
          <w:vertAlign w:val="superscript"/>
        </w:rPr>
        <w:t>17</w:t>
      </w:r>
      <w:r w:rsidR="00B64C0B" w:rsidRPr="00985CB6">
        <w:rPr>
          <w:b/>
          <w:color w:val="000000" w:themeColor="text1"/>
        </w:rPr>
        <w:t>– P</w:t>
      </w:r>
      <w:r w:rsidR="003F159A" w:rsidRPr="00985CB6">
        <w:rPr>
          <w:b/>
          <w:color w:val="000000" w:themeColor="text1"/>
        </w:rPr>
        <w:t>GR</w:t>
      </w:r>
      <w:r w:rsidR="00B64C0B" w:rsidRPr="00985CB6">
        <w:rPr>
          <w:color w:val="000000" w:themeColor="text1"/>
        </w:rPr>
        <w:t xml:space="preserve"> - Cópia do P</w:t>
      </w:r>
      <w:r w:rsidR="003F159A" w:rsidRPr="00985CB6">
        <w:rPr>
          <w:color w:val="000000" w:themeColor="text1"/>
        </w:rPr>
        <w:t>GR</w:t>
      </w:r>
      <w:r w:rsidR="00B64C0B" w:rsidRPr="00985CB6">
        <w:rPr>
          <w:color w:val="000000" w:themeColor="text1"/>
        </w:rPr>
        <w:t xml:space="preserve"> </w:t>
      </w:r>
      <w:r w:rsidR="0032762D" w:rsidRPr="00985CB6">
        <w:rPr>
          <w:color w:val="000000" w:themeColor="text1"/>
        </w:rPr>
        <w:t xml:space="preserve">OU Inventário de Riscos relacionado às atividades desenvolvidas na CONTRATANTE </w:t>
      </w:r>
      <w:r w:rsidR="00B64C0B" w:rsidRPr="00985CB6">
        <w:rPr>
          <w:color w:val="000000" w:themeColor="text1"/>
        </w:rPr>
        <w:t xml:space="preserve">deverá ser entregue, para </w:t>
      </w:r>
      <w:r w:rsidR="0032762D" w:rsidRPr="00985CB6">
        <w:rPr>
          <w:color w:val="000000" w:themeColor="text1"/>
        </w:rPr>
        <w:t xml:space="preserve">fins de </w:t>
      </w:r>
      <w:r w:rsidR="00401B12" w:rsidRPr="00985CB6">
        <w:rPr>
          <w:color w:val="000000" w:themeColor="text1"/>
        </w:rPr>
        <w:t xml:space="preserve">análise crítica por parte </w:t>
      </w:r>
      <w:r w:rsidR="00B64C0B" w:rsidRPr="00985CB6">
        <w:rPr>
          <w:color w:val="000000" w:themeColor="text1"/>
        </w:rPr>
        <w:t>do setor de SS</w:t>
      </w:r>
      <w:r w:rsidRPr="00985CB6">
        <w:rPr>
          <w:color w:val="000000" w:themeColor="text1"/>
        </w:rPr>
        <w:t>T</w:t>
      </w:r>
      <w:r w:rsidR="0032762D" w:rsidRPr="00985CB6">
        <w:rPr>
          <w:color w:val="000000" w:themeColor="text1"/>
        </w:rPr>
        <w:t xml:space="preserve"> bem como suas atualizações periódicas conforme prevê a NR 01</w:t>
      </w:r>
      <w:r w:rsidRPr="00985CB6">
        <w:rPr>
          <w:color w:val="000000" w:themeColor="text1"/>
        </w:rPr>
        <w:t>;</w:t>
      </w:r>
    </w:p>
    <w:p w14:paraId="2F5A36C6" w14:textId="77777777" w:rsidR="00BC1EB9" w:rsidRPr="00985CB6" w:rsidRDefault="00BC1EB9" w:rsidP="00B64C0B">
      <w:pPr>
        <w:jc w:val="both"/>
        <w:rPr>
          <w:color w:val="000000" w:themeColor="text1"/>
        </w:rPr>
      </w:pPr>
    </w:p>
    <w:p w14:paraId="32F40DF7" w14:textId="7FA2CBA7" w:rsidR="00B64C0B" w:rsidRPr="00985CB6" w:rsidRDefault="00BC1EB9" w:rsidP="00B64C0B">
      <w:pPr>
        <w:jc w:val="both"/>
        <w:rPr>
          <w:color w:val="000000" w:themeColor="text1"/>
        </w:rPr>
      </w:pPr>
      <w:r w:rsidRPr="00985CB6">
        <w:rPr>
          <w:b/>
          <w:color w:val="000000" w:themeColor="text1"/>
        </w:rPr>
        <w:t>c)</w:t>
      </w:r>
      <w:r w:rsidR="00B64C0B" w:rsidRPr="00985CB6">
        <w:rPr>
          <w:b/>
          <w:color w:val="000000" w:themeColor="text1"/>
        </w:rPr>
        <w:t xml:space="preserve"> Programa de Controle Médico e Saúde Ocupacional – PCMSO</w:t>
      </w:r>
      <w:r w:rsidRPr="00985CB6">
        <w:rPr>
          <w:color w:val="000000" w:themeColor="text1"/>
        </w:rPr>
        <w:t xml:space="preserve"> - </w:t>
      </w:r>
      <w:r w:rsidR="00B64C0B" w:rsidRPr="00985CB6">
        <w:rPr>
          <w:color w:val="000000" w:themeColor="text1"/>
        </w:rPr>
        <w:t xml:space="preserve">Cópia do PCMSO </w:t>
      </w:r>
      <w:r w:rsidR="00B63AF9" w:rsidRPr="00985CB6">
        <w:rPr>
          <w:color w:val="000000" w:themeColor="text1"/>
        </w:rPr>
        <w:t>deverá ser entregue, para fins de análise crítica por parte do setor de SST bem como suas atualizações periódica</w:t>
      </w:r>
      <w:r w:rsidR="00B63AF9" w:rsidRPr="00985CB6">
        <w:rPr>
          <w:i/>
          <w:iCs/>
          <w:color w:val="000000" w:themeColor="text1"/>
          <w:vertAlign w:val="superscript"/>
        </w:rPr>
        <w:t>1</w:t>
      </w:r>
      <w:r w:rsidR="00A7428C" w:rsidRPr="00985CB6">
        <w:rPr>
          <w:i/>
          <w:iCs/>
          <w:color w:val="000000" w:themeColor="text1"/>
          <w:vertAlign w:val="superscript"/>
        </w:rPr>
        <w:t>8</w:t>
      </w:r>
      <w:r w:rsidR="00401B12" w:rsidRPr="00985CB6">
        <w:rPr>
          <w:color w:val="000000" w:themeColor="text1"/>
        </w:rPr>
        <w:t>;</w:t>
      </w:r>
    </w:p>
    <w:p w14:paraId="57C893DF" w14:textId="77777777" w:rsidR="00BC1EB9" w:rsidRPr="00985CB6" w:rsidRDefault="00BC1EB9" w:rsidP="00B64C0B">
      <w:pPr>
        <w:jc w:val="both"/>
        <w:rPr>
          <w:color w:val="000000" w:themeColor="text1"/>
        </w:rPr>
      </w:pPr>
    </w:p>
    <w:p w14:paraId="44DDB55E" w14:textId="2C20A6F6" w:rsidR="00B64C0B" w:rsidRPr="00985CB6" w:rsidRDefault="00401B12" w:rsidP="00B64C0B">
      <w:pPr>
        <w:jc w:val="both"/>
        <w:rPr>
          <w:color w:val="000000" w:themeColor="text1"/>
        </w:rPr>
      </w:pPr>
      <w:r w:rsidRPr="00985CB6">
        <w:rPr>
          <w:b/>
          <w:color w:val="000000" w:themeColor="text1"/>
        </w:rPr>
        <w:t xml:space="preserve">d) </w:t>
      </w:r>
      <w:r w:rsidR="00B64C0B" w:rsidRPr="00985CB6">
        <w:rPr>
          <w:b/>
          <w:color w:val="000000" w:themeColor="text1"/>
        </w:rPr>
        <w:t xml:space="preserve">ORDEM DE SERVIÇO DE SEGURANÇA </w:t>
      </w:r>
      <w:r w:rsidRPr="00985CB6">
        <w:rPr>
          <w:b/>
          <w:color w:val="000000" w:themeColor="text1"/>
        </w:rPr>
        <w:t xml:space="preserve">(conforme Norma Regulamentadora 01 – </w:t>
      </w:r>
      <w:proofErr w:type="gramStart"/>
      <w:r w:rsidRPr="00985CB6">
        <w:rPr>
          <w:b/>
          <w:color w:val="000000" w:themeColor="text1"/>
        </w:rPr>
        <w:t>MTE )</w:t>
      </w:r>
      <w:proofErr w:type="gramEnd"/>
      <w:r w:rsidR="00B64C0B" w:rsidRPr="00985CB6">
        <w:rPr>
          <w:b/>
          <w:color w:val="000000" w:themeColor="text1"/>
        </w:rPr>
        <w:t>:</w:t>
      </w:r>
      <w:r w:rsidR="00B64C0B" w:rsidRPr="00985CB6">
        <w:rPr>
          <w:color w:val="000000" w:themeColor="text1"/>
        </w:rPr>
        <w:t xml:space="preserve"> A CONTRATADA </w:t>
      </w:r>
      <w:r w:rsidRPr="00985CB6">
        <w:rPr>
          <w:color w:val="000000" w:themeColor="text1"/>
        </w:rPr>
        <w:t>deverá</w:t>
      </w:r>
      <w:r w:rsidR="00B64C0B" w:rsidRPr="00985CB6">
        <w:rPr>
          <w:color w:val="000000" w:themeColor="text1"/>
        </w:rPr>
        <w:t xml:space="preserve"> cumprir o que preceitua a NR 01, Portaria </w:t>
      </w:r>
      <w:proofErr w:type="spellStart"/>
      <w:r w:rsidR="00B64C0B" w:rsidRPr="00985CB6">
        <w:rPr>
          <w:color w:val="000000" w:themeColor="text1"/>
        </w:rPr>
        <w:t>MTb</w:t>
      </w:r>
      <w:proofErr w:type="spellEnd"/>
      <w:r w:rsidR="00B64C0B" w:rsidRPr="00985CB6">
        <w:rPr>
          <w:color w:val="000000" w:themeColor="text1"/>
        </w:rPr>
        <w:t xml:space="preserve"> 3214/78 no tocante à emissão de Ordens de Serviço de Segurança e Saúde Ocupacional por função individualmente, baseado</w:t>
      </w:r>
      <w:r w:rsidR="00B63AF9" w:rsidRPr="00985CB6">
        <w:rPr>
          <w:color w:val="000000" w:themeColor="text1"/>
        </w:rPr>
        <w:t xml:space="preserve"> no inventário de riscos do PGR</w:t>
      </w:r>
      <w:r w:rsidR="00121686" w:rsidRPr="00985CB6">
        <w:rPr>
          <w:i/>
          <w:iCs/>
          <w:color w:val="000000" w:themeColor="text1"/>
          <w:vertAlign w:val="superscript"/>
        </w:rPr>
        <w:t>19</w:t>
      </w:r>
      <w:r w:rsidR="00B64C0B" w:rsidRPr="00985CB6">
        <w:rPr>
          <w:color w:val="000000" w:themeColor="text1"/>
        </w:rPr>
        <w:t xml:space="preserve">, para cada função a serviço da CONTRATANTE. Cópias destes documentos devem ser apresentados ao setor de </w:t>
      </w:r>
      <w:r w:rsidRPr="00985CB6">
        <w:rPr>
          <w:color w:val="000000" w:themeColor="text1"/>
        </w:rPr>
        <w:t>Segurança do Trabalho</w:t>
      </w:r>
      <w:r w:rsidR="00B64C0B" w:rsidRPr="00985CB6">
        <w:rPr>
          <w:color w:val="000000" w:themeColor="text1"/>
        </w:rPr>
        <w:t xml:space="preserve"> para alocação em prontuário </w:t>
      </w:r>
      <w:r w:rsidRPr="00985CB6">
        <w:rPr>
          <w:color w:val="000000" w:themeColor="text1"/>
        </w:rPr>
        <w:t xml:space="preserve">apropriado </w:t>
      </w:r>
      <w:r w:rsidR="00B64C0B" w:rsidRPr="00985CB6">
        <w:rPr>
          <w:color w:val="000000" w:themeColor="text1"/>
        </w:rPr>
        <w:t>no ato do contrato.</w:t>
      </w:r>
    </w:p>
    <w:p w14:paraId="0883AB72" w14:textId="77777777" w:rsidR="00401B12" w:rsidRPr="00985CB6" w:rsidRDefault="00401B12" w:rsidP="00B64C0B">
      <w:pPr>
        <w:jc w:val="both"/>
        <w:rPr>
          <w:color w:val="000000" w:themeColor="text1"/>
        </w:rPr>
      </w:pPr>
    </w:p>
    <w:p w14:paraId="6E47C1E9" w14:textId="77D7BE4D" w:rsidR="0082258E" w:rsidRPr="00985CB6" w:rsidRDefault="00401B12" w:rsidP="00B64C0B">
      <w:pPr>
        <w:jc w:val="both"/>
        <w:rPr>
          <w:color w:val="000000" w:themeColor="text1"/>
        </w:rPr>
      </w:pPr>
      <w:r w:rsidRPr="00985CB6">
        <w:rPr>
          <w:b/>
          <w:color w:val="000000" w:themeColor="text1"/>
        </w:rPr>
        <w:t xml:space="preserve">e) </w:t>
      </w:r>
      <w:r w:rsidR="00B64C0B" w:rsidRPr="00985CB6">
        <w:rPr>
          <w:b/>
          <w:color w:val="000000" w:themeColor="text1"/>
        </w:rPr>
        <w:t>FICHAS DE EPI:</w:t>
      </w:r>
      <w:r w:rsidR="00B64C0B" w:rsidRPr="00985CB6">
        <w:rPr>
          <w:color w:val="000000" w:themeColor="text1"/>
        </w:rPr>
        <w:t xml:space="preserve"> A CONTRATADA </w:t>
      </w:r>
      <w:r w:rsidRPr="00985CB6">
        <w:rPr>
          <w:color w:val="000000" w:themeColor="text1"/>
        </w:rPr>
        <w:t>deverá</w:t>
      </w:r>
      <w:r w:rsidR="00B64C0B" w:rsidRPr="00985CB6">
        <w:rPr>
          <w:color w:val="000000" w:themeColor="text1"/>
        </w:rPr>
        <w:t xml:space="preserve"> apresentar cópia das fichas individuais de EPI com os respectivos registros</w:t>
      </w:r>
      <w:r w:rsidR="00B63AF9" w:rsidRPr="00985CB6">
        <w:rPr>
          <w:color w:val="000000" w:themeColor="text1"/>
        </w:rPr>
        <w:t xml:space="preserve"> de CA</w:t>
      </w:r>
      <w:r w:rsidR="00121686" w:rsidRPr="00985CB6">
        <w:rPr>
          <w:i/>
          <w:iCs/>
          <w:color w:val="000000" w:themeColor="text1"/>
          <w:vertAlign w:val="superscript"/>
        </w:rPr>
        <w:t>20</w:t>
      </w:r>
      <w:r w:rsidR="00B64C0B" w:rsidRPr="00985CB6">
        <w:rPr>
          <w:color w:val="000000" w:themeColor="text1"/>
        </w:rPr>
        <w:t xml:space="preserve"> no ato do contrato bem como sua atualização periódica, no mínimo semestralmente. </w:t>
      </w:r>
      <w:r w:rsidRPr="00985CB6">
        <w:rPr>
          <w:color w:val="000000" w:themeColor="text1"/>
        </w:rPr>
        <w:t xml:space="preserve">Quando da realização do treinamento de </w:t>
      </w:r>
      <w:r w:rsidR="00B64C0B" w:rsidRPr="00985CB6">
        <w:rPr>
          <w:color w:val="000000" w:themeColor="text1"/>
        </w:rPr>
        <w:t>integração deverão ser apresentados os EPI's ao SESMT da contratante para verificação do atendimento a este item.</w:t>
      </w:r>
    </w:p>
    <w:p w14:paraId="3C93493E" w14:textId="77777777" w:rsidR="0082258E" w:rsidRPr="00985CB6" w:rsidRDefault="0082258E" w:rsidP="00B64C0B">
      <w:pPr>
        <w:jc w:val="both"/>
        <w:rPr>
          <w:color w:val="000000" w:themeColor="text1"/>
        </w:rPr>
      </w:pPr>
    </w:p>
    <w:p w14:paraId="3E54F527" w14:textId="053DB7BC" w:rsidR="00401B12" w:rsidRPr="00985CB6" w:rsidRDefault="0082258E" w:rsidP="00B64C0B">
      <w:pPr>
        <w:jc w:val="both"/>
        <w:rPr>
          <w:color w:val="000000" w:themeColor="text1"/>
        </w:rPr>
      </w:pPr>
      <w:r w:rsidRPr="00985CB6">
        <w:rPr>
          <w:color w:val="000000" w:themeColor="text1"/>
        </w:rPr>
        <w:lastRenderedPageBreak/>
        <w:t xml:space="preserve">f) </w:t>
      </w:r>
      <w:r w:rsidRPr="00985CB6">
        <w:rPr>
          <w:b/>
          <w:bCs/>
          <w:color w:val="000000" w:themeColor="text1"/>
        </w:rPr>
        <w:t>ART (Anotação de Responsabilidade Técnica):</w:t>
      </w:r>
      <w:r w:rsidRPr="00985CB6">
        <w:rPr>
          <w:color w:val="000000" w:themeColor="text1"/>
        </w:rPr>
        <w:t xml:space="preserve"> deverá apresentar a ART devidamente paga (comprovante de pagamento junto ao CREA) do serviço que requeira tal documentação. A exigência da emissão da ART deverá ser apresentada pelo solicitante do serviço de forma prévia.</w:t>
      </w:r>
    </w:p>
    <w:p w14:paraId="5C4DB09C" w14:textId="51AA3F99" w:rsidR="00401B12" w:rsidRPr="00985CB6" w:rsidRDefault="00401B12" w:rsidP="00B64C0B">
      <w:pPr>
        <w:jc w:val="both"/>
        <w:rPr>
          <w:color w:val="000000" w:themeColor="text1"/>
        </w:rPr>
      </w:pPr>
    </w:p>
    <w:p w14:paraId="2B7D298A" w14:textId="48006186" w:rsidR="00B64C0B" w:rsidRPr="00985CB6" w:rsidRDefault="0082258E" w:rsidP="00B64C0B">
      <w:pPr>
        <w:jc w:val="both"/>
        <w:rPr>
          <w:color w:val="000000" w:themeColor="text1"/>
        </w:rPr>
      </w:pPr>
      <w:r w:rsidRPr="00985CB6">
        <w:rPr>
          <w:color w:val="000000" w:themeColor="text1"/>
        </w:rPr>
        <w:t>g</w:t>
      </w:r>
      <w:r w:rsidR="004E1253" w:rsidRPr="00985CB6">
        <w:rPr>
          <w:color w:val="000000" w:themeColor="text1"/>
        </w:rPr>
        <w:t xml:space="preserve">) </w:t>
      </w:r>
      <w:r w:rsidR="004E1253" w:rsidRPr="00985CB6">
        <w:rPr>
          <w:b/>
          <w:color w:val="000000" w:themeColor="text1"/>
        </w:rPr>
        <w:t>C</w:t>
      </w:r>
      <w:r w:rsidR="00B64C0B" w:rsidRPr="00985CB6">
        <w:rPr>
          <w:b/>
          <w:color w:val="000000" w:themeColor="text1"/>
        </w:rPr>
        <w:t>ertificados que habilitam os profissionais a desenvolver suas</w:t>
      </w:r>
      <w:r w:rsidR="00B64C0B" w:rsidRPr="00985CB6">
        <w:rPr>
          <w:color w:val="000000" w:themeColor="text1"/>
        </w:rPr>
        <w:t xml:space="preserve"> </w:t>
      </w:r>
      <w:r w:rsidR="00B64C0B" w:rsidRPr="00985CB6">
        <w:rPr>
          <w:b/>
          <w:color w:val="000000" w:themeColor="text1"/>
        </w:rPr>
        <w:t>funções</w:t>
      </w:r>
      <w:r w:rsidR="004E1253" w:rsidRPr="00985CB6">
        <w:rPr>
          <w:color w:val="000000" w:themeColor="text1"/>
        </w:rPr>
        <w:t xml:space="preserve">: Aplica-se a </w:t>
      </w:r>
      <w:r w:rsidR="00B64C0B" w:rsidRPr="00985CB6">
        <w:rPr>
          <w:color w:val="000000" w:themeColor="text1"/>
        </w:rPr>
        <w:t xml:space="preserve">soldadores, eletricistas, </w:t>
      </w:r>
      <w:r w:rsidR="004E1253" w:rsidRPr="00985CB6">
        <w:rPr>
          <w:color w:val="000000" w:themeColor="text1"/>
        </w:rPr>
        <w:t>trabalhos em altura (NR 35), trabalhos em espaços confinados (NR 33), dentre outros;</w:t>
      </w:r>
    </w:p>
    <w:p w14:paraId="7BAF56F1" w14:textId="2AAC7E58" w:rsidR="004E1253" w:rsidRPr="00985CB6" w:rsidRDefault="0065488B" w:rsidP="00B64C0B">
      <w:pPr>
        <w:jc w:val="both"/>
        <w:rPr>
          <w:color w:val="000000" w:themeColor="text1"/>
        </w:rPr>
      </w:pPr>
      <w:r w:rsidRPr="00985CB6">
        <w:rPr>
          <w:b/>
          <w:color w:val="000000" w:themeColor="text1"/>
        </w:rPr>
        <w:t xml:space="preserve">ALÉM DA APRESENTAÇÃO DAS DOCUMENTAÇÕES OS PRESTADORES DE SERVIÇO DEVERÃO PARTICIPAR </w:t>
      </w:r>
      <w:r w:rsidR="00B63AF9" w:rsidRPr="00985CB6">
        <w:rPr>
          <w:b/>
          <w:color w:val="000000" w:themeColor="text1"/>
        </w:rPr>
        <w:t>DA ORIENTAÇÃO SOBRE OS</w:t>
      </w:r>
      <w:r w:rsidR="00121686" w:rsidRPr="00985CB6">
        <w:rPr>
          <w:bCs/>
          <w:i/>
          <w:iCs/>
          <w:color w:val="000000" w:themeColor="text1"/>
          <w:vertAlign w:val="superscript"/>
        </w:rPr>
        <w:t>21</w:t>
      </w:r>
      <w:r w:rsidR="00B63AF9" w:rsidRPr="00985CB6">
        <w:rPr>
          <w:b/>
          <w:color w:val="000000" w:themeColor="text1"/>
        </w:rPr>
        <w:t xml:space="preserve"> </w:t>
      </w:r>
      <w:r w:rsidRPr="00985CB6">
        <w:rPr>
          <w:b/>
          <w:color w:val="000000" w:themeColor="text1"/>
        </w:rPr>
        <w:t>PROCEDIMENTOS INTERNOS BÁSICOS, REALIZADO PELA EQUIPE DE SEGURANÇA DO TRABALHO DA CONTRATANTE</w:t>
      </w:r>
      <w:r w:rsidRPr="00985CB6">
        <w:rPr>
          <w:color w:val="000000" w:themeColor="text1"/>
        </w:rPr>
        <w:t>.</w:t>
      </w:r>
    </w:p>
    <w:p w14:paraId="10A74427" w14:textId="77777777" w:rsidR="003C6330" w:rsidRPr="00985CB6" w:rsidRDefault="003C6330" w:rsidP="00B64C0B">
      <w:pPr>
        <w:jc w:val="both"/>
        <w:rPr>
          <w:color w:val="000000" w:themeColor="text1"/>
        </w:rPr>
      </w:pPr>
    </w:p>
    <w:p w14:paraId="7BEE5585" w14:textId="77777777" w:rsidR="004E1253" w:rsidRPr="00985CB6" w:rsidRDefault="000E014D" w:rsidP="00B64C0B">
      <w:pPr>
        <w:jc w:val="both"/>
        <w:rPr>
          <w:color w:val="000000" w:themeColor="text1"/>
        </w:rPr>
      </w:pPr>
      <w:r w:rsidRPr="00985CB6">
        <w:rPr>
          <w:color w:val="000000" w:themeColor="text1"/>
        </w:rPr>
        <w:t xml:space="preserve">Prestadores de serviço </w:t>
      </w:r>
      <w:r w:rsidRPr="00985CB6">
        <w:rPr>
          <w:b/>
          <w:color w:val="000000" w:themeColor="text1"/>
          <w:u w:val="single"/>
        </w:rPr>
        <w:t>subcontratados</w:t>
      </w:r>
      <w:r w:rsidRPr="00985CB6">
        <w:rPr>
          <w:color w:val="000000" w:themeColor="text1"/>
        </w:rPr>
        <w:t xml:space="preserve"> estão sujeitos aos mesmos requisitos exigidos para as Contratadas descritos neste procedimento.</w:t>
      </w:r>
    </w:p>
    <w:p w14:paraId="0153C8DB" w14:textId="77777777" w:rsidR="00032B3D" w:rsidRPr="00985CB6" w:rsidRDefault="00032B3D" w:rsidP="00B64C0B">
      <w:pPr>
        <w:jc w:val="both"/>
        <w:rPr>
          <w:color w:val="000000" w:themeColor="text1"/>
        </w:rPr>
      </w:pPr>
    </w:p>
    <w:p w14:paraId="064D1EA7" w14:textId="77777777" w:rsidR="00032B3D" w:rsidRPr="00985CB6" w:rsidRDefault="00032B3D" w:rsidP="00B64C0B">
      <w:pPr>
        <w:jc w:val="both"/>
        <w:rPr>
          <w:color w:val="000000" w:themeColor="text1"/>
        </w:rPr>
      </w:pPr>
      <w:r w:rsidRPr="00985CB6">
        <w:rPr>
          <w:color w:val="000000" w:themeColor="text1"/>
        </w:rPr>
        <w:t xml:space="preserve">Para os casos de </w:t>
      </w:r>
      <w:r w:rsidRPr="00985CB6">
        <w:rPr>
          <w:b/>
          <w:bCs/>
          <w:color w:val="000000" w:themeColor="text1"/>
        </w:rPr>
        <w:t>serviços avulsos</w:t>
      </w:r>
      <w:r w:rsidRPr="00985CB6">
        <w:rPr>
          <w:color w:val="000000" w:themeColor="text1"/>
        </w:rPr>
        <w:t xml:space="preserve">, sendo estes os considerados de curta duração e de atividades de reparos imediatos e diretos, </w:t>
      </w:r>
      <w:r w:rsidRPr="00985CB6">
        <w:rPr>
          <w:b/>
          <w:color w:val="000000" w:themeColor="text1"/>
        </w:rPr>
        <w:t>ANTES</w:t>
      </w:r>
      <w:r w:rsidRPr="00985CB6">
        <w:rPr>
          <w:color w:val="000000" w:themeColor="text1"/>
        </w:rPr>
        <w:t xml:space="preserve"> da execução de qualquer atividade deverá ser aplicado:</w:t>
      </w:r>
    </w:p>
    <w:p w14:paraId="579D9CC6" w14:textId="77777777" w:rsidR="00032B3D" w:rsidRPr="00985CB6" w:rsidRDefault="00032B3D" w:rsidP="00032B3D">
      <w:pPr>
        <w:jc w:val="both"/>
        <w:rPr>
          <w:b/>
          <w:color w:val="000000" w:themeColor="text1"/>
        </w:rPr>
      </w:pPr>
      <w:r w:rsidRPr="00985CB6">
        <w:rPr>
          <w:b/>
          <w:color w:val="000000" w:themeColor="text1"/>
        </w:rPr>
        <w:t xml:space="preserve">a.     PARA EMPRESAS: </w:t>
      </w:r>
    </w:p>
    <w:p w14:paraId="54942E6E" w14:textId="3A76E7FC" w:rsidR="00032B3D" w:rsidRPr="00985CB6" w:rsidRDefault="00032B3D" w:rsidP="00032B3D">
      <w:pPr>
        <w:jc w:val="both"/>
        <w:rPr>
          <w:color w:val="000000" w:themeColor="text1"/>
        </w:rPr>
      </w:pPr>
      <w:r w:rsidRPr="00985CB6">
        <w:rPr>
          <w:color w:val="000000" w:themeColor="text1"/>
        </w:rPr>
        <w:t>•        APR - Análise preliminar de risco (</w:t>
      </w:r>
      <w:r w:rsidR="00B63AF9" w:rsidRPr="00985CB6">
        <w:rPr>
          <w:color w:val="000000" w:themeColor="text1"/>
        </w:rPr>
        <w:t xml:space="preserve">conforme modelo fornecido pela </w:t>
      </w:r>
      <w:r w:rsidRPr="00985CB6">
        <w:rPr>
          <w:color w:val="000000" w:themeColor="text1"/>
        </w:rPr>
        <w:t>equipe de segurança</w:t>
      </w:r>
      <w:r w:rsidR="00B63AF9" w:rsidRPr="00985CB6">
        <w:rPr>
          <w:color w:val="000000" w:themeColor="text1"/>
        </w:rPr>
        <w:t xml:space="preserve"> da </w:t>
      </w:r>
      <w:proofErr w:type="gramStart"/>
      <w:r w:rsidR="00B63AF9" w:rsidRPr="00985CB6">
        <w:rPr>
          <w:color w:val="000000" w:themeColor="text1"/>
        </w:rPr>
        <w:t xml:space="preserve">Contratante, </w:t>
      </w:r>
      <w:r w:rsidRPr="00985CB6">
        <w:rPr>
          <w:color w:val="000000" w:themeColor="text1"/>
        </w:rPr>
        <w:t xml:space="preserve"> após</w:t>
      </w:r>
      <w:proofErr w:type="gramEnd"/>
      <w:r w:rsidRPr="00985CB6">
        <w:rPr>
          <w:color w:val="000000" w:themeColor="text1"/>
        </w:rPr>
        <w:t xml:space="preserve"> receber as informações do local e tipo de serviço)</w:t>
      </w:r>
      <w:r w:rsidR="00DD31EC" w:rsidRPr="00985CB6">
        <w:rPr>
          <w:color w:val="000000" w:themeColor="text1"/>
        </w:rPr>
        <w:t xml:space="preserve"> que deverá ser assinada e arquivada na CONTRATANTE</w:t>
      </w:r>
      <w:r w:rsidRPr="00985CB6">
        <w:rPr>
          <w:color w:val="000000" w:themeColor="text1"/>
        </w:rPr>
        <w:t>;</w:t>
      </w:r>
    </w:p>
    <w:p w14:paraId="53C60C06" w14:textId="574BB715" w:rsidR="00032B3D" w:rsidRPr="00985CB6" w:rsidRDefault="00032B3D" w:rsidP="00032B3D">
      <w:pPr>
        <w:jc w:val="both"/>
        <w:rPr>
          <w:color w:val="000000" w:themeColor="text1"/>
        </w:rPr>
      </w:pPr>
      <w:r w:rsidRPr="00985CB6">
        <w:rPr>
          <w:color w:val="000000" w:themeColor="text1"/>
        </w:rPr>
        <w:t>•        Ordem de serviço de SSO (</w:t>
      </w:r>
      <w:r w:rsidR="00B63AF9" w:rsidRPr="00985CB6">
        <w:rPr>
          <w:color w:val="000000" w:themeColor="text1"/>
        </w:rPr>
        <w:t xml:space="preserve">conforme modelo fornecido pela </w:t>
      </w:r>
      <w:r w:rsidRPr="00985CB6">
        <w:rPr>
          <w:color w:val="000000" w:themeColor="text1"/>
        </w:rPr>
        <w:t>equipe de Segurança</w:t>
      </w:r>
      <w:r w:rsidR="00B63AF9" w:rsidRPr="00985CB6">
        <w:rPr>
          <w:color w:val="000000" w:themeColor="text1"/>
        </w:rPr>
        <w:t xml:space="preserve"> da Contratante</w:t>
      </w:r>
      <w:r w:rsidRPr="00985CB6">
        <w:rPr>
          <w:color w:val="000000" w:themeColor="text1"/>
        </w:rPr>
        <w:t xml:space="preserve"> após receber as informações do local e tipo de serviço)</w:t>
      </w:r>
      <w:r w:rsidR="00DD31EC" w:rsidRPr="00985CB6">
        <w:rPr>
          <w:color w:val="000000" w:themeColor="text1"/>
        </w:rPr>
        <w:t xml:space="preserve"> que deverá ser assinada e arquivada na CONTRATANTE</w:t>
      </w:r>
      <w:r w:rsidRPr="00985CB6">
        <w:rPr>
          <w:color w:val="000000" w:themeColor="text1"/>
        </w:rPr>
        <w:t>;</w:t>
      </w:r>
    </w:p>
    <w:p w14:paraId="6FC828C1" w14:textId="28620731" w:rsidR="00032B3D" w:rsidRPr="00985CB6" w:rsidRDefault="00032B3D" w:rsidP="0082258E">
      <w:pPr>
        <w:pStyle w:val="PargrafodaLista"/>
        <w:numPr>
          <w:ilvl w:val="0"/>
          <w:numId w:val="21"/>
        </w:numPr>
        <w:jc w:val="both"/>
        <w:rPr>
          <w:color w:val="000000" w:themeColor="text1"/>
        </w:rPr>
      </w:pPr>
      <w:r w:rsidRPr="00985CB6">
        <w:rPr>
          <w:color w:val="000000" w:themeColor="text1"/>
        </w:rPr>
        <w:t>lista de presença em treinamento de SS</w:t>
      </w:r>
      <w:r w:rsidR="00B63AF9" w:rsidRPr="00985CB6">
        <w:rPr>
          <w:color w:val="000000" w:themeColor="text1"/>
        </w:rPr>
        <w:t xml:space="preserve">T </w:t>
      </w:r>
      <w:r w:rsidR="00DD31EC" w:rsidRPr="00985CB6">
        <w:rPr>
          <w:color w:val="000000" w:themeColor="text1"/>
        </w:rPr>
        <w:t>OU folder com instruções de SST para acesso às instalações</w:t>
      </w:r>
      <w:r w:rsidRPr="00985CB6">
        <w:rPr>
          <w:color w:val="000000" w:themeColor="text1"/>
        </w:rPr>
        <w:t>;</w:t>
      </w:r>
    </w:p>
    <w:p w14:paraId="6CD06780" w14:textId="3483ACC0" w:rsidR="00032B3D" w:rsidRPr="00985CB6" w:rsidRDefault="00032B3D" w:rsidP="0082258E">
      <w:pPr>
        <w:pStyle w:val="PargrafodaLista"/>
        <w:numPr>
          <w:ilvl w:val="0"/>
          <w:numId w:val="21"/>
        </w:numPr>
        <w:jc w:val="both"/>
        <w:rPr>
          <w:color w:val="000000" w:themeColor="text1"/>
        </w:rPr>
      </w:pPr>
      <w:r w:rsidRPr="00985CB6">
        <w:rPr>
          <w:color w:val="000000" w:themeColor="text1"/>
        </w:rPr>
        <w:t xml:space="preserve">ficha de EPI </w:t>
      </w:r>
    </w:p>
    <w:p w14:paraId="121F8F37" w14:textId="30805ECD" w:rsidR="00032B3D" w:rsidRPr="00985CB6" w:rsidRDefault="00032B3D" w:rsidP="0082258E">
      <w:pPr>
        <w:pStyle w:val="PargrafodaLista"/>
        <w:numPr>
          <w:ilvl w:val="0"/>
          <w:numId w:val="21"/>
        </w:numPr>
        <w:jc w:val="both"/>
        <w:rPr>
          <w:color w:val="000000" w:themeColor="text1"/>
        </w:rPr>
      </w:pPr>
      <w:r w:rsidRPr="00985CB6">
        <w:rPr>
          <w:color w:val="000000" w:themeColor="text1"/>
        </w:rPr>
        <w:t xml:space="preserve">Contrato Social + </w:t>
      </w:r>
      <w:proofErr w:type="spellStart"/>
      <w:proofErr w:type="gramStart"/>
      <w:r w:rsidRPr="00985CB6">
        <w:rPr>
          <w:color w:val="000000" w:themeColor="text1"/>
        </w:rPr>
        <w:t>ultima</w:t>
      </w:r>
      <w:proofErr w:type="spellEnd"/>
      <w:proofErr w:type="gramEnd"/>
      <w:r w:rsidRPr="00985CB6">
        <w:rPr>
          <w:color w:val="000000" w:themeColor="text1"/>
        </w:rPr>
        <w:t xml:space="preserve"> alteração </w:t>
      </w:r>
    </w:p>
    <w:p w14:paraId="47EB1661" w14:textId="0533F823" w:rsidR="00032B3D" w:rsidRPr="00985CB6" w:rsidRDefault="00DD31EC" w:rsidP="0082258E">
      <w:pPr>
        <w:pStyle w:val="PargrafodaLista"/>
        <w:numPr>
          <w:ilvl w:val="0"/>
          <w:numId w:val="21"/>
        </w:numPr>
        <w:jc w:val="both"/>
        <w:rPr>
          <w:color w:val="000000" w:themeColor="text1"/>
        </w:rPr>
      </w:pPr>
      <w:r w:rsidRPr="00985CB6">
        <w:rPr>
          <w:color w:val="000000" w:themeColor="text1"/>
        </w:rPr>
        <w:t>Documentos obrigatórios de recolhimentos e trabalhistas (quando aplicável)</w:t>
      </w:r>
      <w:r w:rsidR="00121686" w:rsidRPr="00985CB6">
        <w:rPr>
          <w:i/>
          <w:iCs/>
          <w:color w:val="000000" w:themeColor="text1"/>
          <w:vertAlign w:val="superscript"/>
        </w:rPr>
        <w:t>22</w:t>
      </w:r>
    </w:p>
    <w:p w14:paraId="4580977E" w14:textId="7C1DA33A" w:rsidR="0082258E" w:rsidRPr="00985CB6" w:rsidRDefault="0082258E" w:rsidP="0082258E">
      <w:pPr>
        <w:pStyle w:val="PargrafodaLista"/>
        <w:numPr>
          <w:ilvl w:val="0"/>
          <w:numId w:val="21"/>
        </w:numPr>
        <w:jc w:val="both"/>
        <w:rPr>
          <w:color w:val="000000" w:themeColor="text1"/>
        </w:rPr>
      </w:pPr>
      <w:r w:rsidRPr="00985CB6">
        <w:rPr>
          <w:color w:val="000000" w:themeColor="text1"/>
        </w:rPr>
        <w:t>ART – Anotação de Responsabilidade Técnica (quando aplicável)</w:t>
      </w:r>
    </w:p>
    <w:p w14:paraId="76CEBF31" w14:textId="77777777" w:rsidR="00032B3D" w:rsidRPr="00985CB6" w:rsidRDefault="00032B3D" w:rsidP="00032B3D">
      <w:pPr>
        <w:jc w:val="both"/>
        <w:rPr>
          <w:color w:val="000000" w:themeColor="text1"/>
        </w:rPr>
      </w:pPr>
    </w:p>
    <w:p w14:paraId="7489B11C" w14:textId="77777777" w:rsidR="00032B3D" w:rsidRPr="00985CB6" w:rsidRDefault="00032B3D" w:rsidP="00032B3D">
      <w:pPr>
        <w:jc w:val="both"/>
        <w:rPr>
          <w:b/>
          <w:color w:val="000000" w:themeColor="text1"/>
        </w:rPr>
      </w:pPr>
      <w:r w:rsidRPr="00985CB6">
        <w:rPr>
          <w:b/>
          <w:color w:val="000000" w:themeColor="text1"/>
        </w:rPr>
        <w:t xml:space="preserve">b.     PARA AUTÔNOMOS: </w:t>
      </w:r>
    </w:p>
    <w:p w14:paraId="2C6A013C" w14:textId="77777777" w:rsidR="00DD31EC" w:rsidRPr="00985CB6" w:rsidRDefault="00DD31EC" w:rsidP="00DD31EC">
      <w:pPr>
        <w:pStyle w:val="PargrafodaLista"/>
        <w:numPr>
          <w:ilvl w:val="0"/>
          <w:numId w:val="25"/>
        </w:numPr>
        <w:jc w:val="both"/>
        <w:rPr>
          <w:color w:val="000000" w:themeColor="text1"/>
        </w:rPr>
      </w:pPr>
      <w:r w:rsidRPr="00985CB6">
        <w:rPr>
          <w:color w:val="000000" w:themeColor="text1"/>
        </w:rPr>
        <w:t xml:space="preserve">APR - Análise preliminar de risco (conforme modelo fornecido pela equipe de segurança da </w:t>
      </w:r>
      <w:proofErr w:type="gramStart"/>
      <w:r w:rsidRPr="00985CB6">
        <w:rPr>
          <w:color w:val="000000" w:themeColor="text1"/>
        </w:rPr>
        <w:t>Contratante,  após</w:t>
      </w:r>
      <w:proofErr w:type="gramEnd"/>
      <w:r w:rsidRPr="00985CB6">
        <w:rPr>
          <w:color w:val="000000" w:themeColor="text1"/>
        </w:rPr>
        <w:t xml:space="preserve"> receber as informações do local e tipo de serviço) que deverá ser assinada e arquivada na CONTRATANTE;</w:t>
      </w:r>
    </w:p>
    <w:p w14:paraId="14C81A16" w14:textId="761F5E1A" w:rsidR="00DD31EC" w:rsidRPr="00985CB6" w:rsidRDefault="00DD31EC" w:rsidP="00DD31EC">
      <w:pPr>
        <w:pStyle w:val="PargrafodaLista"/>
        <w:numPr>
          <w:ilvl w:val="0"/>
          <w:numId w:val="25"/>
        </w:numPr>
        <w:jc w:val="both"/>
        <w:rPr>
          <w:color w:val="000000" w:themeColor="text1"/>
        </w:rPr>
      </w:pPr>
      <w:r w:rsidRPr="00985CB6">
        <w:rPr>
          <w:color w:val="000000" w:themeColor="text1"/>
        </w:rPr>
        <w:t>Ordem de serviço de SSO (conforme modelo fornecido pela equipe de Segurança da Contratante após receber as informações do local e tipo de serviço) que deverá ser assinada e arquivada na CONTRATANTE;</w:t>
      </w:r>
    </w:p>
    <w:p w14:paraId="76C910CC" w14:textId="5B9D89F8" w:rsidR="00DD31EC" w:rsidRPr="00985CB6" w:rsidRDefault="00DD31EC" w:rsidP="00DD31EC">
      <w:pPr>
        <w:pStyle w:val="PargrafodaLista"/>
        <w:numPr>
          <w:ilvl w:val="0"/>
          <w:numId w:val="25"/>
        </w:numPr>
        <w:jc w:val="both"/>
        <w:rPr>
          <w:color w:val="000000" w:themeColor="text1"/>
        </w:rPr>
      </w:pPr>
      <w:r w:rsidRPr="00985CB6">
        <w:rPr>
          <w:color w:val="000000" w:themeColor="text1"/>
        </w:rPr>
        <w:t>lista de presença em treinamento de SST OU folder com instruções de SST para acesso às instalações</w:t>
      </w:r>
    </w:p>
    <w:p w14:paraId="1FB9999E" w14:textId="0651BF09" w:rsidR="00032B3D" w:rsidRPr="00985CB6" w:rsidRDefault="00032B3D" w:rsidP="00DD31EC">
      <w:pPr>
        <w:pStyle w:val="PargrafodaLista"/>
        <w:numPr>
          <w:ilvl w:val="0"/>
          <w:numId w:val="25"/>
        </w:numPr>
        <w:jc w:val="both"/>
        <w:rPr>
          <w:color w:val="000000" w:themeColor="text1"/>
        </w:rPr>
      </w:pPr>
      <w:r w:rsidRPr="00985CB6">
        <w:rPr>
          <w:color w:val="000000" w:themeColor="text1"/>
        </w:rPr>
        <w:t xml:space="preserve">Carteira de habilitação na função desenvolvida </w:t>
      </w:r>
    </w:p>
    <w:p w14:paraId="771378D9" w14:textId="22667A34" w:rsidR="00032B3D" w:rsidRPr="00985CB6" w:rsidRDefault="00032B3D" w:rsidP="00DD31EC">
      <w:pPr>
        <w:pStyle w:val="PargrafodaLista"/>
        <w:numPr>
          <w:ilvl w:val="0"/>
          <w:numId w:val="25"/>
        </w:numPr>
        <w:jc w:val="both"/>
        <w:rPr>
          <w:color w:val="000000" w:themeColor="text1"/>
        </w:rPr>
      </w:pPr>
      <w:r w:rsidRPr="00985CB6">
        <w:rPr>
          <w:color w:val="000000" w:themeColor="text1"/>
        </w:rPr>
        <w:t xml:space="preserve">CTPS que comprove experiência </w:t>
      </w:r>
    </w:p>
    <w:p w14:paraId="6413E933" w14:textId="2093821C" w:rsidR="00DD31EC" w:rsidRPr="00985CB6" w:rsidRDefault="00DD31EC" w:rsidP="00DD31EC">
      <w:pPr>
        <w:pStyle w:val="PargrafodaLista"/>
        <w:numPr>
          <w:ilvl w:val="0"/>
          <w:numId w:val="25"/>
        </w:numPr>
        <w:jc w:val="both"/>
        <w:rPr>
          <w:color w:val="000000" w:themeColor="text1"/>
        </w:rPr>
      </w:pPr>
      <w:r w:rsidRPr="00985CB6">
        <w:rPr>
          <w:color w:val="000000" w:themeColor="text1"/>
        </w:rPr>
        <w:t>Documentos obrigatórios de recolhimentos e trabalhistas (quando aplicável)</w:t>
      </w:r>
      <w:r w:rsidR="00A7428C" w:rsidRPr="00985CB6">
        <w:rPr>
          <w:i/>
          <w:iCs/>
          <w:color w:val="000000" w:themeColor="text1"/>
          <w:vertAlign w:val="superscript"/>
        </w:rPr>
        <w:t>23</w:t>
      </w:r>
    </w:p>
    <w:p w14:paraId="764B02B6" w14:textId="77777777" w:rsidR="0082258E" w:rsidRPr="00985CB6" w:rsidRDefault="0082258E" w:rsidP="00DD31EC">
      <w:pPr>
        <w:pStyle w:val="PargrafodaLista"/>
        <w:numPr>
          <w:ilvl w:val="0"/>
          <w:numId w:val="25"/>
        </w:numPr>
        <w:rPr>
          <w:color w:val="000000" w:themeColor="text1"/>
        </w:rPr>
      </w:pPr>
      <w:r w:rsidRPr="00985CB6">
        <w:rPr>
          <w:color w:val="000000" w:themeColor="text1"/>
        </w:rPr>
        <w:t>ART – Anotação de Responsabilidade Técnica (quando aplicável)</w:t>
      </w:r>
    </w:p>
    <w:p w14:paraId="22D7ACC7" w14:textId="77777777" w:rsidR="003C6330" w:rsidRPr="00985CB6" w:rsidRDefault="003C6330" w:rsidP="00B64C0B">
      <w:pPr>
        <w:jc w:val="both"/>
        <w:rPr>
          <w:color w:val="000000" w:themeColor="text1"/>
        </w:rPr>
      </w:pPr>
    </w:p>
    <w:p w14:paraId="470C07B0" w14:textId="4BD59B84" w:rsidR="00032B3D" w:rsidRPr="00985CB6" w:rsidRDefault="00032B3D" w:rsidP="00B64C0B">
      <w:pPr>
        <w:jc w:val="both"/>
        <w:rPr>
          <w:color w:val="000000" w:themeColor="text1"/>
        </w:rPr>
      </w:pPr>
      <w:r w:rsidRPr="00985CB6">
        <w:rPr>
          <w:color w:val="000000" w:themeColor="text1"/>
        </w:rPr>
        <w:t xml:space="preserve">É RESPONSABILIDADE DO GESTOR DA ÁREA O REPASSE DAS INFORMAÇÕES DE SERVIÇOS DE FORMA PRÉVIA A FIM DE QUE SEJAM </w:t>
      </w:r>
      <w:r w:rsidR="00213755" w:rsidRPr="00985CB6">
        <w:rPr>
          <w:color w:val="000000" w:themeColor="text1"/>
        </w:rPr>
        <w:t>ANALISADAS</w:t>
      </w:r>
      <w:r w:rsidRPr="00985CB6">
        <w:rPr>
          <w:color w:val="000000" w:themeColor="text1"/>
        </w:rPr>
        <w:t xml:space="preserve"> AS DOCUMENTAÇÕES PERTINENTES.</w:t>
      </w:r>
    </w:p>
    <w:p w14:paraId="338FCA06" w14:textId="77777777" w:rsidR="00032B3D" w:rsidRPr="00985CB6" w:rsidRDefault="00032B3D" w:rsidP="00B64C0B">
      <w:pPr>
        <w:jc w:val="both"/>
        <w:rPr>
          <w:color w:val="000000" w:themeColor="text1"/>
        </w:rPr>
      </w:pPr>
    </w:p>
    <w:p w14:paraId="2E460EEA" w14:textId="77777777" w:rsidR="00076BCA" w:rsidRPr="00985CB6" w:rsidRDefault="00675E01" w:rsidP="00EF5A4E">
      <w:pPr>
        <w:pStyle w:val="PargrafodaLista"/>
        <w:numPr>
          <w:ilvl w:val="0"/>
          <w:numId w:val="1"/>
        </w:numPr>
        <w:spacing w:after="200" w:line="276" w:lineRule="auto"/>
        <w:contextualSpacing/>
        <w:jc w:val="both"/>
        <w:rPr>
          <w:b/>
          <w:color w:val="000000" w:themeColor="text1"/>
          <w:szCs w:val="24"/>
        </w:rPr>
      </w:pPr>
      <w:r w:rsidRPr="00985CB6">
        <w:rPr>
          <w:b/>
          <w:color w:val="000000" w:themeColor="text1"/>
          <w:szCs w:val="24"/>
        </w:rPr>
        <w:t xml:space="preserve">RECOMENDAÇÕES DE SEGURANÇA </w:t>
      </w:r>
    </w:p>
    <w:p w14:paraId="50B6EC77" w14:textId="77777777" w:rsidR="00F76848" w:rsidRPr="00985CB6" w:rsidRDefault="00F76848" w:rsidP="00EF5A4E">
      <w:pPr>
        <w:ind w:right="-709"/>
        <w:jc w:val="both"/>
        <w:rPr>
          <w:color w:val="000000" w:themeColor="text1"/>
        </w:rPr>
      </w:pPr>
      <w:r w:rsidRPr="00985CB6">
        <w:rPr>
          <w:color w:val="000000" w:themeColor="text1"/>
        </w:rPr>
        <w:t>Abaixo seguem orientações acerca dos padrões de Segurança mínimos para prestação de serviço nas instalações da Base de Armazenamento:</w:t>
      </w:r>
    </w:p>
    <w:p w14:paraId="149A79AF" w14:textId="77777777" w:rsidR="003C6330" w:rsidRPr="00985CB6" w:rsidRDefault="003C6330" w:rsidP="00EF5A4E">
      <w:pPr>
        <w:ind w:right="-709"/>
        <w:jc w:val="both"/>
        <w:rPr>
          <w:color w:val="000000" w:themeColor="text1"/>
        </w:rPr>
      </w:pPr>
    </w:p>
    <w:p w14:paraId="053AE9FF" w14:textId="77777777" w:rsidR="00F76848" w:rsidRPr="00985CB6" w:rsidRDefault="00F76848" w:rsidP="00EF5A4E">
      <w:pPr>
        <w:ind w:right="-709"/>
        <w:jc w:val="both"/>
        <w:rPr>
          <w:b/>
          <w:color w:val="000000" w:themeColor="text1"/>
        </w:rPr>
      </w:pPr>
      <w:r w:rsidRPr="00985CB6">
        <w:rPr>
          <w:b/>
          <w:color w:val="000000" w:themeColor="text1"/>
        </w:rPr>
        <w:t>QUANTO AOS BENS (FERRAMENTAS E EQUIPAMENTOS)</w:t>
      </w:r>
    </w:p>
    <w:p w14:paraId="402F90B0" w14:textId="77777777" w:rsidR="00F76848" w:rsidRPr="00985CB6" w:rsidRDefault="00F76848" w:rsidP="00EF5A4E">
      <w:pPr>
        <w:ind w:right="-709"/>
        <w:jc w:val="both"/>
        <w:rPr>
          <w:color w:val="000000" w:themeColor="text1"/>
        </w:rPr>
      </w:pPr>
      <w:r w:rsidRPr="00985CB6">
        <w:rPr>
          <w:color w:val="000000" w:themeColor="text1"/>
        </w:rPr>
        <w:t>a.</w:t>
      </w:r>
      <w:r w:rsidRPr="00985CB6">
        <w:rPr>
          <w:color w:val="000000" w:themeColor="text1"/>
        </w:rPr>
        <w:tab/>
        <w:t xml:space="preserve">Toda ferramenta ou equipamento deverá ser registrado na Portaria. Para efeito de agilização, as prestadoras de serviços deverão preparar listagem antecipada de todos os bens que destinarem aos canteiros de obras dentro da </w:t>
      </w:r>
      <w:r w:rsidR="0055556B" w:rsidRPr="00985CB6">
        <w:rPr>
          <w:color w:val="000000" w:themeColor="text1"/>
        </w:rPr>
        <w:t>Base</w:t>
      </w:r>
      <w:r w:rsidRPr="00985CB6">
        <w:rPr>
          <w:color w:val="000000" w:themeColor="text1"/>
        </w:rPr>
        <w:t xml:space="preserve">. </w:t>
      </w:r>
    </w:p>
    <w:p w14:paraId="7BCE7A7D" w14:textId="77777777" w:rsidR="00F76848" w:rsidRPr="00985CB6" w:rsidRDefault="00F76848" w:rsidP="00EF5A4E">
      <w:pPr>
        <w:ind w:right="-709"/>
        <w:jc w:val="both"/>
        <w:rPr>
          <w:color w:val="000000" w:themeColor="text1"/>
        </w:rPr>
      </w:pPr>
      <w:r w:rsidRPr="00985CB6">
        <w:rPr>
          <w:color w:val="000000" w:themeColor="text1"/>
        </w:rPr>
        <w:t>b.</w:t>
      </w:r>
      <w:r w:rsidRPr="00985CB6">
        <w:rPr>
          <w:color w:val="000000" w:themeColor="text1"/>
        </w:rPr>
        <w:tab/>
        <w:t xml:space="preserve">Todas as ferramentas e equipamentos deverão estar em bom estado de conservação, e não serem improvisadas; </w:t>
      </w:r>
    </w:p>
    <w:p w14:paraId="3B3E0359" w14:textId="77777777" w:rsidR="00F76848" w:rsidRPr="00985CB6" w:rsidRDefault="00F76848" w:rsidP="00EF5A4E">
      <w:pPr>
        <w:ind w:right="-709"/>
        <w:jc w:val="both"/>
        <w:rPr>
          <w:color w:val="000000" w:themeColor="text1"/>
        </w:rPr>
      </w:pPr>
      <w:r w:rsidRPr="00985CB6">
        <w:rPr>
          <w:color w:val="000000" w:themeColor="text1"/>
        </w:rPr>
        <w:t>c.</w:t>
      </w:r>
      <w:r w:rsidRPr="00985CB6">
        <w:rPr>
          <w:color w:val="000000" w:themeColor="text1"/>
        </w:rPr>
        <w:tab/>
        <w:t>Não se prevê o empréstimo por parte da empresa, de materiais e ferramentas utilizadas nas obras;</w:t>
      </w:r>
    </w:p>
    <w:p w14:paraId="55134393" w14:textId="77777777" w:rsidR="00F76848" w:rsidRPr="00985CB6" w:rsidRDefault="00F76848" w:rsidP="00EF5A4E">
      <w:pPr>
        <w:ind w:right="-709"/>
        <w:jc w:val="both"/>
        <w:rPr>
          <w:color w:val="000000" w:themeColor="text1"/>
        </w:rPr>
      </w:pPr>
      <w:r w:rsidRPr="00985CB6">
        <w:rPr>
          <w:color w:val="000000" w:themeColor="text1"/>
        </w:rPr>
        <w:t>d.</w:t>
      </w:r>
      <w:r w:rsidRPr="00985CB6">
        <w:rPr>
          <w:color w:val="000000" w:themeColor="text1"/>
        </w:rPr>
        <w:tab/>
        <w:t xml:space="preserve">As máquinas e equipamentos de propriedade da prestadora de serviços, deverão estar identificadas na carcaça com a logomarca ou identificação da referida empresa; </w:t>
      </w:r>
    </w:p>
    <w:p w14:paraId="5F143ADD" w14:textId="77777777" w:rsidR="00F76848" w:rsidRPr="00985CB6" w:rsidRDefault="00F76848" w:rsidP="00EF5A4E">
      <w:pPr>
        <w:ind w:right="-709"/>
        <w:jc w:val="both"/>
        <w:rPr>
          <w:color w:val="000000" w:themeColor="text1"/>
        </w:rPr>
      </w:pPr>
      <w:r w:rsidRPr="00985CB6">
        <w:rPr>
          <w:color w:val="000000" w:themeColor="text1"/>
        </w:rPr>
        <w:t>e.</w:t>
      </w:r>
      <w:r w:rsidRPr="00985CB6">
        <w:rPr>
          <w:color w:val="000000" w:themeColor="text1"/>
        </w:rPr>
        <w:tab/>
        <w:t xml:space="preserve">Os bens de valores mais significativos deverão ser guardados em </w:t>
      </w:r>
      <w:proofErr w:type="spellStart"/>
      <w:r w:rsidRPr="00985CB6">
        <w:rPr>
          <w:color w:val="000000" w:themeColor="text1"/>
        </w:rPr>
        <w:t>containeres</w:t>
      </w:r>
      <w:proofErr w:type="spellEnd"/>
      <w:r w:rsidRPr="00985CB6">
        <w:rPr>
          <w:color w:val="000000" w:themeColor="text1"/>
        </w:rPr>
        <w:t xml:space="preserve"> especiais, em metal e com fecho de segurança suficientes e reforçados, visando inibir possíveis perdas; </w:t>
      </w:r>
    </w:p>
    <w:p w14:paraId="26230FAC" w14:textId="77777777" w:rsidR="00F76848" w:rsidRPr="00985CB6" w:rsidRDefault="00F76848" w:rsidP="00EF5A4E">
      <w:pPr>
        <w:ind w:right="-709"/>
        <w:jc w:val="both"/>
        <w:rPr>
          <w:color w:val="000000" w:themeColor="text1"/>
        </w:rPr>
      </w:pPr>
      <w:r w:rsidRPr="00985CB6">
        <w:rPr>
          <w:color w:val="000000" w:themeColor="text1"/>
        </w:rPr>
        <w:t>f.</w:t>
      </w:r>
      <w:r w:rsidRPr="00985CB6">
        <w:rPr>
          <w:color w:val="000000" w:themeColor="text1"/>
        </w:rPr>
        <w:tab/>
        <w:t xml:space="preserve">Ao término dos serviços da prestadora (final da obra/serviço), todos os bens de propriedade da referida prestadora de serviço deverão ser retirados das dependências da </w:t>
      </w:r>
      <w:r w:rsidR="0055556B" w:rsidRPr="00985CB6">
        <w:rPr>
          <w:color w:val="000000" w:themeColor="text1"/>
        </w:rPr>
        <w:t>Base</w:t>
      </w:r>
      <w:r w:rsidRPr="00985CB6">
        <w:rPr>
          <w:color w:val="000000" w:themeColor="text1"/>
        </w:rPr>
        <w:t xml:space="preserve">; </w:t>
      </w:r>
    </w:p>
    <w:p w14:paraId="2A1CF5BA" w14:textId="77777777" w:rsidR="0055556B" w:rsidRPr="00985CB6" w:rsidRDefault="0055556B" w:rsidP="00EF5A4E">
      <w:pPr>
        <w:ind w:right="-709"/>
        <w:jc w:val="both"/>
        <w:rPr>
          <w:color w:val="000000" w:themeColor="text1"/>
        </w:rPr>
      </w:pPr>
    </w:p>
    <w:p w14:paraId="2AE2671A" w14:textId="77777777" w:rsidR="00985CB6" w:rsidRPr="00985CB6" w:rsidRDefault="00985CB6" w:rsidP="00EF5A4E">
      <w:pPr>
        <w:ind w:right="-709"/>
        <w:jc w:val="both"/>
        <w:rPr>
          <w:color w:val="000000" w:themeColor="text1"/>
        </w:rPr>
      </w:pPr>
    </w:p>
    <w:p w14:paraId="340BBBE9" w14:textId="77777777" w:rsidR="00F76848" w:rsidRPr="00985CB6" w:rsidRDefault="00F76848" w:rsidP="00EF5A4E">
      <w:pPr>
        <w:ind w:right="-709"/>
        <w:jc w:val="both"/>
        <w:rPr>
          <w:b/>
          <w:color w:val="000000" w:themeColor="text1"/>
        </w:rPr>
      </w:pPr>
      <w:r w:rsidRPr="00985CB6">
        <w:rPr>
          <w:b/>
          <w:color w:val="000000" w:themeColor="text1"/>
        </w:rPr>
        <w:lastRenderedPageBreak/>
        <w:t>QUANTO A OPERAÇÃO DE EQUIPAMENTOS DE FORÇA MOTRIZ PRÓPRIA</w:t>
      </w:r>
    </w:p>
    <w:p w14:paraId="41349D3B" w14:textId="77777777" w:rsidR="00F76848" w:rsidRPr="00985CB6" w:rsidRDefault="00F76848" w:rsidP="00EF5A4E">
      <w:pPr>
        <w:ind w:right="-709"/>
        <w:jc w:val="both"/>
        <w:rPr>
          <w:color w:val="000000" w:themeColor="text1"/>
        </w:rPr>
      </w:pPr>
      <w:r w:rsidRPr="00985CB6">
        <w:rPr>
          <w:color w:val="000000" w:themeColor="text1"/>
        </w:rPr>
        <w:t>a.</w:t>
      </w:r>
      <w:r w:rsidRPr="00985CB6">
        <w:rPr>
          <w:color w:val="000000" w:themeColor="text1"/>
        </w:rPr>
        <w:tab/>
        <w:t xml:space="preserve">Os veículos </w:t>
      </w:r>
      <w:r w:rsidR="0055556B" w:rsidRPr="00985CB6">
        <w:rPr>
          <w:color w:val="000000" w:themeColor="text1"/>
        </w:rPr>
        <w:t xml:space="preserve">(empilhadeiras, guindastes, </w:t>
      </w:r>
      <w:proofErr w:type="gramStart"/>
      <w:r w:rsidR="0055556B" w:rsidRPr="00985CB6">
        <w:rPr>
          <w:color w:val="000000" w:themeColor="text1"/>
        </w:rPr>
        <w:t>etc.)</w:t>
      </w:r>
      <w:r w:rsidRPr="00985CB6">
        <w:rPr>
          <w:color w:val="000000" w:themeColor="text1"/>
        </w:rPr>
        <w:t>só</w:t>
      </w:r>
      <w:proofErr w:type="gramEnd"/>
      <w:r w:rsidRPr="00985CB6">
        <w:rPr>
          <w:color w:val="000000" w:themeColor="text1"/>
        </w:rPr>
        <w:t xml:space="preserve"> poderão ser operados por pessoas </w:t>
      </w:r>
      <w:r w:rsidR="0055556B" w:rsidRPr="00985CB6">
        <w:rPr>
          <w:color w:val="000000" w:themeColor="text1"/>
        </w:rPr>
        <w:t xml:space="preserve">devidamente </w:t>
      </w:r>
      <w:r w:rsidRPr="00985CB6">
        <w:rPr>
          <w:color w:val="000000" w:themeColor="text1"/>
        </w:rPr>
        <w:t xml:space="preserve">habilitadas; </w:t>
      </w:r>
    </w:p>
    <w:p w14:paraId="1A80B422" w14:textId="77777777" w:rsidR="00F76848" w:rsidRPr="00985CB6" w:rsidRDefault="00F76848" w:rsidP="00EF5A4E">
      <w:pPr>
        <w:ind w:right="-709"/>
        <w:jc w:val="both"/>
        <w:rPr>
          <w:color w:val="000000" w:themeColor="text1"/>
        </w:rPr>
      </w:pPr>
      <w:r w:rsidRPr="00985CB6">
        <w:rPr>
          <w:color w:val="000000" w:themeColor="text1"/>
        </w:rPr>
        <w:t xml:space="preserve"> </w:t>
      </w:r>
    </w:p>
    <w:p w14:paraId="568B2BB5" w14:textId="77777777" w:rsidR="00F76848" w:rsidRPr="00985CB6" w:rsidRDefault="00F76848" w:rsidP="00EF5A4E">
      <w:pPr>
        <w:ind w:right="-709"/>
        <w:jc w:val="both"/>
        <w:rPr>
          <w:b/>
          <w:color w:val="000000" w:themeColor="text1"/>
        </w:rPr>
      </w:pPr>
      <w:r w:rsidRPr="00985CB6">
        <w:rPr>
          <w:b/>
          <w:color w:val="000000" w:themeColor="text1"/>
        </w:rPr>
        <w:t>QUANTO A PERMISSÃO DE TRABALHOS ESPECIAIS</w:t>
      </w:r>
    </w:p>
    <w:p w14:paraId="77D4E5C4" w14:textId="77777777" w:rsidR="00CF02EE" w:rsidRPr="00985CB6" w:rsidRDefault="00F76848" w:rsidP="00EF5A4E">
      <w:pPr>
        <w:ind w:right="-709"/>
        <w:jc w:val="both"/>
        <w:rPr>
          <w:color w:val="000000" w:themeColor="text1"/>
        </w:rPr>
      </w:pPr>
      <w:r w:rsidRPr="00985CB6">
        <w:rPr>
          <w:color w:val="000000" w:themeColor="text1"/>
        </w:rPr>
        <w:t>Trabalhos Especiais são trabalhos onde os riscos têm potencial de causar danos à saúde, a integridade física do trabalhador e/ou ao meio ambiente e que antes de ser iniciado necessita que sejam tomadas medidas preventivas para que se evitem acidentes (</w:t>
      </w:r>
      <w:r w:rsidRPr="00985CB6">
        <w:rPr>
          <w:b/>
          <w:bCs/>
          <w:color w:val="000000" w:themeColor="text1"/>
        </w:rPr>
        <w:t xml:space="preserve">solda, trabalhos em altura, espaço confinado, </w:t>
      </w:r>
      <w:proofErr w:type="gramStart"/>
      <w:r w:rsidRPr="00985CB6">
        <w:rPr>
          <w:b/>
          <w:bCs/>
          <w:color w:val="000000" w:themeColor="text1"/>
        </w:rPr>
        <w:t>içamento, etc</w:t>
      </w:r>
      <w:r w:rsidRPr="00985CB6">
        <w:rPr>
          <w:color w:val="000000" w:themeColor="text1"/>
        </w:rPr>
        <w:t>.</w:t>
      </w:r>
      <w:proofErr w:type="gramEnd"/>
      <w:r w:rsidRPr="00985CB6">
        <w:rPr>
          <w:color w:val="000000" w:themeColor="text1"/>
        </w:rPr>
        <w:t xml:space="preserve">). </w:t>
      </w:r>
    </w:p>
    <w:p w14:paraId="341890CD" w14:textId="1D6CF3E2" w:rsidR="00F76848" w:rsidRPr="00985CB6" w:rsidRDefault="00F76848" w:rsidP="00EF5A4E">
      <w:pPr>
        <w:ind w:right="-709"/>
        <w:jc w:val="both"/>
        <w:rPr>
          <w:color w:val="000000" w:themeColor="text1"/>
        </w:rPr>
      </w:pPr>
      <w:r w:rsidRPr="00985CB6">
        <w:rPr>
          <w:color w:val="000000" w:themeColor="text1"/>
        </w:rPr>
        <w:t xml:space="preserve">Para a realização destes trabalhos é necessário atender </w:t>
      </w:r>
      <w:r w:rsidR="0055556B" w:rsidRPr="00985CB6">
        <w:rPr>
          <w:color w:val="000000" w:themeColor="text1"/>
        </w:rPr>
        <w:t>os itens da</w:t>
      </w:r>
      <w:r w:rsidRPr="00985CB6">
        <w:rPr>
          <w:color w:val="000000" w:themeColor="text1"/>
        </w:rPr>
        <w:t xml:space="preserve"> PTE, que será emitid</w:t>
      </w:r>
      <w:r w:rsidR="0055556B" w:rsidRPr="00985CB6">
        <w:rPr>
          <w:color w:val="000000" w:themeColor="text1"/>
        </w:rPr>
        <w:t>a</w:t>
      </w:r>
      <w:r w:rsidRPr="00985CB6">
        <w:rPr>
          <w:color w:val="000000" w:themeColor="text1"/>
        </w:rPr>
        <w:t xml:space="preserve"> pelo setor responsável pelo serviço</w:t>
      </w:r>
      <w:r w:rsidR="0055556B" w:rsidRPr="00985CB6">
        <w:rPr>
          <w:color w:val="000000" w:themeColor="text1"/>
        </w:rPr>
        <w:t xml:space="preserve"> e liberado pela Segurança</w:t>
      </w:r>
      <w:r w:rsidRPr="00985CB6">
        <w:rPr>
          <w:color w:val="000000" w:themeColor="text1"/>
        </w:rPr>
        <w:t>. O formulário preenchido e assinado deverá estar disposto em local visível na área onde estiver sendo executado o serviço</w:t>
      </w:r>
      <w:r w:rsidR="0055556B" w:rsidRPr="00985CB6">
        <w:rPr>
          <w:color w:val="000000" w:themeColor="text1"/>
        </w:rPr>
        <w:t xml:space="preserve"> e protegido contra intempéries</w:t>
      </w:r>
      <w:r w:rsidRPr="00985CB6">
        <w:rPr>
          <w:color w:val="000000" w:themeColor="text1"/>
        </w:rPr>
        <w:t>.</w:t>
      </w:r>
    </w:p>
    <w:p w14:paraId="2D77DE58" w14:textId="4CF1AD27" w:rsidR="00F76848" w:rsidRPr="00985CB6" w:rsidRDefault="00F76848" w:rsidP="00EF5A4E">
      <w:pPr>
        <w:ind w:right="-709"/>
        <w:jc w:val="both"/>
        <w:rPr>
          <w:color w:val="000000" w:themeColor="text1"/>
        </w:rPr>
      </w:pPr>
    </w:p>
    <w:p w14:paraId="6E8C7C52" w14:textId="77777777" w:rsidR="00C90079" w:rsidRPr="00985CB6" w:rsidRDefault="00C90079" w:rsidP="00EF5A4E">
      <w:pPr>
        <w:ind w:right="-709"/>
        <w:jc w:val="both"/>
        <w:rPr>
          <w:color w:val="000000" w:themeColor="text1"/>
        </w:rPr>
      </w:pPr>
    </w:p>
    <w:p w14:paraId="6A998F96" w14:textId="77777777" w:rsidR="00F76848" w:rsidRPr="00985CB6" w:rsidRDefault="00F76848" w:rsidP="00EF5A4E">
      <w:pPr>
        <w:ind w:right="-709"/>
        <w:jc w:val="both"/>
        <w:rPr>
          <w:b/>
          <w:color w:val="000000" w:themeColor="text1"/>
        </w:rPr>
      </w:pPr>
      <w:r w:rsidRPr="00985CB6">
        <w:rPr>
          <w:b/>
          <w:color w:val="000000" w:themeColor="text1"/>
        </w:rPr>
        <w:t xml:space="preserve">QUANTO A CONDUTA DOS EMPREGADOS DAS </w:t>
      </w:r>
      <w:r w:rsidR="0055556B" w:rsidRPr="00985CB6">
        <w:rPr>
          <w:b/>
          <w:color w:val="000000" w:themeColor="text1"/>
        </w:rPr>
        <w:t>PRESTADORAS DE SERVIÇO</w:t>
      </w:r>
    </w:p>
    <w:p w14:paraId="2026617C" w14:textId="77777777" w:rsidR="00F76848" w:rsidRPr="00985CB6" w:rsidRDefault="00F76848" w:rsidP="00EF5A4E">
      <w:pPr>
        <w:ind w:right="-709"/>
        <w:jc w:val="both"/>
        <w:rPr>
          <w:color w:val="000000" w:themeColor="text1"/>
        </w:rPr>
      </w:pPr>
      <w:r w:rsidRPr="00985CB6">
        <w:rPr>
          <w:color w:val="000000" w:themeColor="text1"/>
        </w:rPr>
        <w:t>a.</w:t>
      </w:r>
      <w:r w:rsidRPr="00985CB6">
        <w:rPr>
          <w:color w:val="000000" w:themeColor="text1"/>
        </w:rPr>
        <w:tab/>
        <w:t xml:space="preserve">Apresentar-se no local de trabalho devidamente uniformizado; </w:t>
      </w:r>
    </w:p>
    <w:p w14:paraId="7B768C6A" w14:textId="131C34D2" w:rsidR="00F76848" w:rsidRPr="00985CB6" w:rsidRDefault="00F76848" w:rsidP="00EF5A4E">
      <w:pPr>
        <w:ind w:right="-709"/>
        <w:jc w:val="both"/>
        <w:rPr>
          <w:i/>
          <w:iCs/>
          <w:color w:val="000000" w:themeColor="text1"/>
          <w:vertAlign w:val="superscript"/>
        </w:rPr>
      </w:pPr>
      <w:r w:rsidRPr="00985CB6">
        <w:rPr>
          <w:color w:val="000000" w:themeColor="text1"/>
        </w:rPr>
        <w:t>b.</w:t>
      </w:r>
      <w:r w:rsidRPr="00985CB6">
        <w:rPr>
          <w:color w:val="000000" w:themeColor="text1"/>
        </w:rPr>
        <w:tab/>
        <w:t xml:space="preserve">Permanecer em seu </w:t>
      </w:r>
      <w:r w:rsidR="0055556B" w:rsidRPr="00985CB6">
        <w:rPr>
          <w:color w:val="000000" w:themeColor="text1"/>
        </w:rPr>
        <w:t xml:space="preserve">respectivo lugar de trabalho e somente </w:t>
      </w:r>
      <w:r w:rsidRPr="00985CB6">
        <w:rPr>
          <w:color w:val="000000" w:themeColor="text1"/>
        </w:rPr>
        <w:t>ausentar-se dele</w:t>
      </w:r>
      <w:r w:rsidR="0055556B" w:rsidRPr="00985CB6">
        <w:rPr>
          <w:color w:val="000000" w:themeColor="text1"/>
        </w:rPr>
        <w:t xml:space="preserve"> em caso de </w:t>
      </w:r>
      <w:r w:rsidRPr="00985CB6">
        <w:rPr>
          <w:color w:val="000000" w:themeColor="text1"/>
        </w:rPr>
        <w:t xml:space="preserve">necessidade de serviço, evitando transitar </w:t>
      </w:r>
      <w:r w:rsidR="00CF02EE" w:rsidRPr="00985CB6">
        <w:rPr>
          <w:color w:val="000000" w:themeColor="text1"/>
        </w:rPr>
        <w:t>por áreas de operação, salvo se a atividade estiver associada ao local;</w:t>
      </w:r>
      <w:r w:rsidR="00411F6A" w:rsidRPr="00985CB6">
        <w:rPr>
          <w:i/>
          <w:iCs/>
          <w:color w:val="000000" w:themeColor="text1"/>
          <w:vertAlign w:val="superscript"/>
        </w:rPr>
        <w:t>2</w:t>
      </w:r>
      <w:r w:rsidR="00A7428C" w:rsidRPr="00985CB6">
        <w:rPr>
          <w:i/>
          <w:iCs/>
          <w:color w:val="000000" w:themeColor="text1"/>
          <w:vertAlign w:val="superscript"/>
        </w:rPr>
        <w:t>4</w:t>
      </w:r>
    </w:p>
    <w:p w14:paraId="0DF5AB75" w14:textId="77777777" w:rsidR="00F76848" w:rsidRPr="00985CB6" w:rsidRDefault="00F76848" w:rsidP="00EF5A4E">
      <w:pPr>
        <w:ind w:right="-709"/>
        <w:jc w:val="both"/>
        <w:rPr>
          <w:color w:val="000000" w:themeColor="text1"/>
        </w:rPr>
      </w:pPr>
      <w:r w:rsidRPr="00985CB6">
        <w:rPr>
          <w:color w:val="000000" w:themeColor="text1"/>
        </w:rPr>
        <w:t>c.</w:t>
      </w:r>
      <w:r w:rsidRPr="00985CB6">
        <w:rPr>
          <w:color w:val="000000" w:themeColor="text1"/>
        </w:rPr>
        <w:tab/>
        <w:t xml:space="preserve">Abster-se de bebidas alcoólicas em serviço; </w:t>
      </w:r>
    </w:p>
    <w:p w14:paraId="24BF5F2D" w14:textId="14AF3F4D" w:rsidR="00F76848" w:rsidRPr="00985CB6" w:rsidRDefault="00F76848" w:rsidP="00EF5A4E">
      <w:pPr>
        <w:ind w:right="-709"/>
        <w:jc w:val="both"/>
        <w:rPr>
          <w:color w:val="000000" w:themeColor="text1"/>
        </w:rPr>
      </w:pPr>
      <w:r w:rsidRPr="00985CB6">
        <w:rPr>
          <w:color w:val="000000" w:themeColor="text1"/>
        </w:rPr>
        <w:t>d.</w:t>
      </w:r>
      <w:r w:rsidRPr="00985CB6">
        <w:rPr>
          <w:color w:val="000000" w:themeColor="text1"/>
        </w:rPr>
        <w:tab/>
        <w:t>Exibir na portaria identificação</w:t>
      </w:r>
      <w:r w:rsidR="00CF02EE" w:rsidRPr="00985CB6">
        <w:rPr>
          <w:color w:val="000000" w:themeColor="text1"/>
        </w:rPr>
        <w:t xml:space="preserve"> apropriada e visível</w:t>
      </w:r>
      <w:r w:rsidRPr="00985CB6">
        <w:rPr>
          <w:color w:val="000000" w:themeColor="text1"/>
        </w:rPr>
        <w:t xml:space="preserve">, desde seu ingresso na empresa até sua saída; </w:t>
      </w:r>
    </w:p>
    <w:p w14:paraId="5CB3199D" w14:textId="77777777" w:rsidR="00F76848" w:rsidRPr="00985CB6" w:rsidRDefault="00F76848" w:rsidP="00EF5A4E">
      <w:pPr>
        <w:ind w:right="-709"/>
        <w:jc w:val="both"/>
        <w:rPr>
          <w:color w:val="000000" w:themeColor="text1"/>
        </w:rPr>
      </w:pPr>
      <w:r w:rsidRPr="00985CB6">
        <w:rPr>
          <w:color w:val="000000" w:themeColor="text1"/>
        </w:rPr>
        <w:t>f.</w:t>
      </w:r>
      <w:r w:rsidRPr="00985CB6">
        <w:rPr>
          <w:color w:val="000000" w:themeColor="text1"/>
        </w:rPr>
        <w:tab/>
        <w:t xml:space="preserve">Utilizar-se somente da portaria para entrar e sair da empresa; </w:t>
      </w:r>
    </w:p>
    <w:p w14:paraId="5DEA74D3" w14:textId="77777777" w:rsidR="00F76848" w:rsidRPr="00985CB6" w:rsidRDefault="00F76848" w:rsidP="00EF5A4E">
      <w:pPr>
        <w:ind w:right="-709"/>
        <w:jc w:val="both"/>
        <w:rPr>
          <w:color w:val="000000" w:themeColor="text1"/>
        </w:rPr>
      </w:pPr>
      <w:r w:rsidRPr="00985CB6">
        <w:rPr>
          <w:color w:val="000000" w:themeColor="text1"/>
        </w:rPr>
        <w:t>g.</w:t>
      </w:r>
      <w:r w:rsidRPr="00985CB6">
        <w:rPr>
          <w:color w:val="000000" w:themeColor="text1"/>
        </w:rPr>
        <w:tab/>
        <w:t xml:space="preserve">Não portar armas de qualquer espécie; </w:t>
      </w:r>
    </w:p>
    <w:p w14:paraId="0690A5DC" w14:textId="221C314F" w:rsidR="00F76848" w:rsidRPr="00985CB6" w:rsidRDefault="00F76848" w:rsidP="00EF5A4E">
      <w:pPr>
        <w:ind w:right="-709"/>
        <w:jc w:val="both"/>
        <w:rPr>
          <w:color w:val="000000" w:themeColor="text1"/>
        </w:rPr>
      </w:pPr>
      <w:r w:rsidRPr="00985CB6">
        <w:rPr>
          <w:color w:val="000000" w:themeColor="text1"/>
        </w:rPr>
        <w:t>h.</w:t>
      </w:r>
      <w:r w:rsidRPr="00985CB6">
        <w:rPr>
          <w:color w:val="000000" w:themeColor="text1"/>
        </w:rPr>
        <w:tab/>
        <w:t xml:space="preserve">Não fumar nas </w:t>
      </w:r>
      <w:r w:rsidR="0055556B" w:rsidRPr="00985CB6">
        <w:rPr>
          <w:color w:val="000000" w:themeColor="text1"/>
        </w:rPr>
        <w:t>dependências da</w:t>
      </w:r>
      <w:r w:rsidR="00CF02EE" w:rsidRPr="00985CB6">
        <w:rPr>
          <w:color w:val="000000" w:themeColor="text1"/>
        </w:rPr>
        <w:t xml:space="preserve"> empresa</w:t>
      </w:r>
      <w:r w:rsidR="00411F6A" w:rsidRPr="00985CB6">
        <w:rPr>
          <w:i/>
          <w:iCs/>
          <w:color w:val="000000" w:themeColor="text1"/>
          <w:vertAlign w:val="superscript"/>
        </w:rPr>
        <w:t>24</w:t>
      </w:r>
      <w:r w:rsidRPr="00985CB6">
        <w:rPr>
          <w:color w:val="000000" w:themeColor="text1"/>
        </w:rPr>
        <w:t xml:space="preserve">. </w:t>
      </w:r>
    </w:p>
    <w:p w14:paraId="7637AF47" w14:textId="1E8A4236" w:rsidR="00076BCA" w:rsidRPr="00985CB6" w:rsidRDefault="00076BCA" w:rsidP="00EF5A4E">
      <w:pPr>
        <w:ind w:right="-709"/>
        <w:jc w:val="both"/>
        <w:rPr>
          <w:color w:val="000000" w:themeColor="text1"/>
        </w:rPr>
      </w:pPr>
    </w:p>
    <w:p w14:paraId="391AE52A" w14:textId="77777777" w:rsidR="00C90079" w:rsidRPr="00985CB6" w:rsidRDefault="00C90079" w:rsidP="00EF5A4E">
      <w:pPr>
        <w:ind w:right="-709"/>
        <w:jc w:val="both"/>
        <w:rPr>
          <w:color w:val="000000" w:themeColor="text1"/>
        </w:rPr>
      </w:pPr>
    </w:p>
    <w:p w14:paraId="514C2623" w14:textId="77777777" w:rsidR="00EF5A4E" w:rsidRPr="00985CB6" w:rsidRDefault="00EF5A4E" w:rsidP="00EF5A4E">
      <w:pPr>
        <w:ind w:right="-709"/>
        <w:jc w:val="both"/>
        <w:rPr>
          <w:b/>
          <w:color w:val="000000" w:themeColor="text1"/>
        </w:rPr>
      </w:pPr>
      <w:r w:rsidRPr="00985CB6">
        <w:rPr>
          <w:b/>
          <w:color w:val="000000" w:themeColor="text1"/>
        </w:rPr>
        <w:t>QUANTO A CONDUTA GERAL</w:t>
      </w:r>
    </w:p>
    <w:p w14:paraId="715FE38E" w14:textId="77777777" w:rsidR="0055556B" w:rsidRPr="00985CB6" w:rsidRDefault="00EF5A4E" w:rsidP="00EF5A4E">
      <w:pPr>
        <w:numPr>
          <w:ilvl w:val="0"/>
          <w:numId w:val="15"/>
        </w:numPr>
        <w:ind w:right="-709"/>
        <w:jc w:val="both"/>
        <w:rPr>
          <w:color w:val="000000" w:themeColor="text1"/>
        </w:rPr>
      </w:pPr>
      <w:r w:rsidRPr="00985CB6">
        <w:rPr>
          <w:color w:val="000000" w:themeColor="text1"/>
        </w:rPr>
        <w:t>Participar dos Diálogos de Segurança que serão realizados periodicamente pela equipe de Segurança do Trabalho da Contratante;</w:t>
      </w:r>
    </w:p>
    <w:p w14:paraId="06A9AC6F" w14:textId="2E9C705A" w:rsidR="00EF5A4E" w:rsidRPr="00985CB6" w:rsidRDefault="00DC5CDE" w:rsidP="00EF5A4E">
      <w:pPr>
        <w:numPr>
          <w:ilvl w:val="0"/>
          <w:numId w:val="15"/>
        </w:numPr>
        <w:ind w:right="-709"/>
        <w:rPr>
          <w:color w:val="000000" w:themeColor="text1"/>
        </w:rPr>
      </w:pPr>
      <w:r w:rsidRPr="00985CB6">
        <w:rPr>
          <w:color w:val="000000" w:themeColor="text1"/>
        </w:rPr>
        <w:t xml:space="preserve">Manter desobstruídos os equipamentos de emergência e atentar para os pontos de risco indicados no mapa de riscos </w:t>
      </w:r>
      <w:r w:rsidR="00186E76" w:rsidRPr="00985CB6">
        <w:rPr>
          <w:color w:val="000000" w:themeColor="text1"/>
        </w:rPr>
        <w:t>existente nas unidades da empresa</w:t>
      </w:r>
      <w:r w:rsidR="00411F6A" w:rsidRPr="00985CB6">
        <w:rPr>
          <w:i/>
          <w:iCs/>
          <w:color w:val="000000" w:themeColor="text1"/>
          <w:vertAlign w:val="superscript"/>
        </w:rPr>
        <w:t>25</w:t>
      </w:r>
    </w:p>
    <w:p w14:paraId="3648DCE4" w14:textId="77777777" w:rsidR="00DC5CDE" w:rsidRPr="00985CB6" w:rsidRDefault="00DC5CDE" w:rsidP="00DC5CDE">
      <w:pPr>
        <w:numPr>
          <w:ilvl w:val="0"/>
          <w:numId w:val="15"/>
        </w:numPr>
        <w:ind w:right="-709"/>
        <w:rPr>
          <w:color w:val="000000" w:themeColor="text1"/>
        </w:rPr>
      </w:pPr>
      <w:r w:rsidRPr="00985CB6">
        <w:rPr>
          <w:color w:val="000000" w:themeColor="text1"/>
        </w:rPr>
        <w:t xml:space="preserve">Constitui-se </w:t>
      </w:r>
      <w:r w:rsidRPr="00985CB6">
        <w:rPr>
          <w:b/>
          <w:bCs/>
          <w:color w:val="000000" w:themeColor="text1"/>
        </w:rPr>
        <w:t>falta grave</w:t>
      </w:r>
      <w:r w:rsidRPr="00985CB6">
        <w:rPr>
          <w:color w:val="000000" w:themeColor="text1"/>
        </w:rPr>
        <w:t xml:space="preserve"> o não atendimento nas normas internas de Segurança, cabendo desde orientação verbal </w:t>
      </w:r>
      <w:r w:rsidRPr="00985CB6">
        <w:rPr>
          <w:i/>
          <w:color w:val="000000" w:themeColor="text1"/>
        </w:rPr>
        <w:t>“in loco”</w:t>
      </w:r>
      <w:r w:rsidRPr="00985CB6">
        <w:rPr>
          <w:color w:val="000000" w:themeColor="text1"/>
        </w:rPr>
        <w:t xml:space="preserve"> até o afastamento da área de trabalho.</w:t>
      </w:r>
    </w:p>
    <w:p w14:paraId="244EE402" w14:textId="77777777" w:rsidR="00DC5CDE" w:rsidRPr="00985CB6" w:rsidRDefault="00DC5CDE" w:rsidP="00DC5CDE">
      <w:pPr>
        <w:ind w:left="720" w:right="-709"/>
        <w:rPr>
          <w:color w:val="000000" w:themeColor="text1"/>
        </w:rPr>
      </w:pPr>
    </w:p>
    <w:p w14:paraId="6067E022" w14:textId="2EF5A044" w:rsidR="00BD205C" w:rsidRPr="00985CB6" w:rsidRDefault="00BD205C" w:rsidP="00BD205C">
      <w:pPr>
        <w:ind w:right="-709"/>
        <w:jc w:val="both"/>
        <w:rPr>
          <w:b/>
          <w:color w:val="000000" w:themeColor="text1"/>
        </w:rPr>
      </w:pPr>
      <w:r w:rsidRPr="00985CB6">
        <w:rPr>
          <w:b/>
          <w:color w:val="000000" w:themeColor="text1"/>
        </w:rPr>
        <w:t>QUANTO A ORIENTAÇÕES BÁSICAS DE SEGURANÇA NOS AMBIENTES DE TRABALHO</w:t>
      </w:r>
      <w:r w:rsidRPr="00985CB6">
        <w:rPr>
          <w:bCs/>
          <w:i/>
          <w:iCs/>
          <w:color w:val="000000" w:themeColor="text1"/>
          <w:vertAlign w:val="superscript"/>
        </w:rPr>
        <w:t>26</w:t>
      </w:r>
    </w:p>
    <w:p w14:paraId="36D522B8" w14:textId="79D54C9B" w:rsidR="00BD205C" w:rsidRPr="00985CB6" w:rsidRDefault="00BD205C" w:rsidP="00BD205C">
      <w:pPr>
        <w:numPr>
          <w:ilvl w:val="0"/>
          <w:numId w:val="26"/>
        </w:numPr>
        <w:ind w:right="-709"/>
        <w:jc w:val="both"/>
        <w:rPr>
          <w:color w:val="000000" w:themeColor="text1"/>
        </w:rPr>
      </w:pPr>
      <w:proofErr w:type="gramStart"/>
      <w:r w:rsidRPr="00985CB6">
        <w:rPr>
          <w:color w:val="000000" w:themeColor="text1"/>
        </w:rPr>
        <w:t>As orientações básicas de Segurança nos ambientes de trabalho pode</w:t>
      </w:r>
      <w:proofErr w:type="gramEnd"/>
      <w:r w:rsidRPr="00985CB6">
        <w:rPr>
          <w:color w:val="000000" w:themeColor="text1"/>
        </w:rPr>
        <w:t xml:space="preserve"> ser feitos através de apresentação no momento do Contrato, treinamentos, aplicação de folder explicativo, intervenções de campo (inspeções, </w:t>
      </w:r>
      <w:proofErr w:type="spellStart"/>
      <w:r w:rsidRPr="00985CB6">
        <w:rPr>
          <w:color w:val="000000" w:themeColor="text1"/>
        </w:rPr>
        <w:t>etc</w:t>
      </w:r>
      <w:proofErr w:type="spellEnd"/>
      <w:r w:rsidRPr="00985CB6">
        <w:rPr>
          <w:color w:val="000000" w:themeColor="text1"/>
        </w:rPr>
        <w:t>) conforme a dinâmica de cada atividade;</w:t>
      </w:r>
    </w:p>
    <w:p w14:paraId="29A1AC4F" w14:textId="24117E45" w:rsidR="00BD205C" w:rsidRPr="00985CB6" w:rsidRDefault="00BD205C" w:rsidP="00BD205C">
      <w:pPr>
        <w:numPr>
          <w:ilvl w:val="0"/>
          <w:numId w:val="26"/>
        </w:numPr>
        <w:ind w:right="-709"/>
        <w:rPr>
          <w:color w:val="000000" w:themeColor="text1"/>
        </w:rPr>
      </w:pPr>
      <w:r w:rsidRPr="00985CB6">
        <w:rPr>
          <w:color w:val="000000" w:themeColor="text1"/>
        </w:rPr>
        <w:t>A informação de Segurança será aplicada pelo responsável local, com base nas orientações prévias indicadas pelo setor de SST da Empresa.</w:t>
      </w:r>
    </w:p>
    <w:p w14:paraId="018DD7A7" w14:textId="77777777" w:rsidR="003C6330" w:rsidRPr="00985CB6" w:rsidRDefault="003C6330" w:rsidP="00DC5CDE">
      <w:pPr>
        <w:ind w:left="720" w:right="-709"/>
        <w:rPr>
          <w:color w:val="000000" w:themeColor="text1"/>
        </w:rPr>
      </w:pPr>
    </w:p>
    <w:p w14:paraId="28326881" w14:textId="77777777" w:rsidR="00BD205C" w:rsidRPr="00985CB6" w:rsidRDefault="00BD205C" w:rsidP="0091589E">
      <w:pPr>
        <w:ind w:left="720" w:right="-709"/>
        <w:rPr>
          <w:color w:val="000000" w:themeColor="text1"/>
        </w:rPr>
      </w:pPr>
    </w:p>
    <w:p w14:paraId="2DC9C7D6" w14:textId="77777777" w:rsidR="00F82C3C" w:rsidRPr="00985CB6" w:rsidRDefault="00F82C3C" w:rsidP="00F82C3C">
      <w:pPr>
        <w:pStyle w:val="PargrafodaLista"/>
        <w:numPr>
          <w:ilvl w:val="0"/>
          <w:numId w:val="1"/>
        </w:numPr>
        <w:spacing w:after="200" w:line="276" w:lineRule="auto"/>
        <w:contextualSpacing/>
        <w:jc w:val="both"/>
        <w:rPr>
          <w:b/>
          <w:color w:val="000000" w:themeColor="text1"/>
          <w:szCs w:val="24"/>
        </w:rPr>
      </w:pPr>
      <w:r w:rsidRPr="00985CB6">
        <w:rPr>
          <w:b/>
          <w:color w:val="000000" w:themeColor="text1"/>
          <w:szCs w:val="24"/>
        </w:rPr>
        <w:t>AÇÕES EM CASO DE ANORMALIDADES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2268"/>
      </w:tblGrid>
      <w:tr w:rsidR="00985CB6" w:rsidRPr="00985CB6" w14:paraId="651611B0" w14:textId="77777777" w:rsidTr="00597760">
        <w:tc>
          <w:tcPr>
            <w:tcW w:w="2518" w:type="dxa"/>
            <w:shd w:val="clear" w:color="auto" w:fill="auto"/>
          </w:tcPr>
          <w:p w14:paraId="31043B74" w14:textId="77777777" w:rsidR="00597760" w:rsidRPr="00985CB6" w:rsidRDefault="00597760" w:rsidP="00597760">
            <w:pPr>
              <w:jc w:val="center"/>
              <w:rPr>
                <w:b/>
                <w:color w:val="000000" w:themeColor="text1"/>
                <w:sz w:val="28"/>
                <w:szCs w:val="28"/>
              </w:rPr>
            </w:pPr>
            <w:r w:rsidRPr="00985CB6">
              <w:rPr>
                <w:b/>
                <w:color w:val="000000" w:themeColor="text1"/>
                <w:sz w:val="28"/>
                <w:szCs w:val="28"/>
              </w:rPr>
              <w:t>Desvio</w:t>
            </w:r>
          </w:p>
        </w:tc>
        <w:tc>
          <w:tcPr>
            <w:tcW w:w="5103" w:type="dxa"/>
            <w:shd w:val="clear" w:color="auto" w:fill="auto"/>
          </w:tcPr>
          <w:p w14:paraId="0A699B66" w14:textId="77777777" w:rsidR="00597760" w:rsidRPr="00985CB6" w:rsidRDefault="00597760" w:rsidP="00597760">
            <w:pPr>
              <w:jc w:val="center"/>
              <w:rPr>
                <w:b/>
                <w:color w:val="000000" w:themeColor="text1"/>
                <w:sz w:val="28"/>
                <w:szCs w:val="28"/>
              </w:rPr>
            </w:pPr>
            <w:r w:rsidRPr="00985CB6">
              <w:rPr>
                <w:b/>
                <w:color w:val="000000" w:themeColor="text1"/>
                <w:sz w:val="28"/>
                <w:szCs w:val="28"/>
              </w:rPr>
              <w:t>Ação</w:t>
            </w:r>
          </w:p>
        </w:tc>
        <w:tc>
          <w:tcPr>
            <w:tcW w:w="2268" w:type="dxa"/>
            <w:shd w:val="clear" w:color="auto" w:fill="auto"/>
          </w:tcPr>
          <w:p w14:paraId="107B4BC2" w14:textId="77777777" w:rsidR="00597760" w:rsidRPr="00985CB6" w:rsidRDefault="00597760" w:rsidP="00597760">
            <w:pPr>
              <w:jc w:val="center"/>
              <w:rPr>
                <w:b/>
                <w:color w:val="000000" w:themeColor="text1"/>
                <w:sz w:val="28"/>
                <w:szCs w:val="28"/>
              </w:rPr>
            </w:pPr>
            <w:r w:rsidRPr="00985CB6">
              <w:rPr>
                <w:b/>
                <w:color w:val="000000" w:themeColor="text1"/>
                <w:sz w:val="28"/>
                <w:szCs w:val="28"/>
              </w:rPr>
              <w:t>Responsável</w:t>
            </w:r>
          </w:p>
        </w:tc>
      </w:tr>
      <w:tr w:rsidR="00985CB6" w:rsidRPr="00985CB6" w14:paraId="629B8AA1" w14:textId="77777777" w:rsidTr="00597760">
        <w:trPr>
          <w:trHeight w:val="555"/>
        </w:trPr>
        <w:tc>
          <w:tcPr>
            <w:tcW w:w="2518" w:type="dxa"/>
            <w:shd w:val="clear" w:color="auto" w:fill="auto"/>
            <w:vAlign w:val="center"/>
          </w:tcPr>
          <w:p w14:paraId="1AB18054" w14:textId="77777777" w:rsidR="00597760" w:rsidRPr="00985CB6" w:rsidRDefault="00597760" w:rsidP="00597760">
            <w:pPr>
              <w:rPr>
                <w:color w:val="000000" w:themeColor="text1"/>
                <w:sz w:val="16"/>
                <w:szCs w:val="16"/>
              </w:rPr>
            </w:pPr>
            <w:r w:rsidRPr="00985CB6">
              <w:rPr>
                <w:color w:val="000000" w:themeColor="text1"/>
                <w:sz w:val="16"/>
                <w:szCs w:val="16"/>
              </w:rPr>
              <w:t>Ausência das documentações obrigatórias e SST</w:t>
            </w:r>
          </w:p>
        </w:tc>
        <w:tc>
          <w:tcPr>
            <w:tcW w:w="5103" w:type="dxa"/>
            <w:shd w:val="clear" w:color="auto" w:fill="auto"/>
            <w:vAlign w:val="center"/>
          </w:tcPr>
          <w:p w14:paraId="2694E5DE" w14:textId="77777777" w:rsidR="00597760" w:rsidRPr="00985CB6" w:rsidRDefault="00597760" w:rsidP="00597760">
            <w:pPr>
              <w:rPr>
                <w:color w:val="000000" w:themeColor="text1"/>
                <w:sz w:val="16"/>
                <w:szCs w:val="16"/>
              </w:rPr>
            </w:pPr>
            <w:r w:rsidRPr="00985CB6">
              <w:rPr>
                <w:color w:val="000000" w:themeColor="text1"/>
                <w:sz w:val="16"/>
                <w:szCs w:val="16"/>
              </w:rPr>
              <w:t>Bloqueio temporário da execução das atividades. Contato com Diretoria / Gerência responsável para orientação das medidas corretivas. Registro da ação realizada.</w:t>
            </w:r>
          </w:p>
        </w:tc>
        <w:tc>
          <w:tcPr>
            <w:tcW w:w="2268" w:type="dxa"/>
            <w:shd w:val="clear" w:color="auto" w:fill="auto"/>
            <w:vAlign w:val="center"/>
          </w:tcPr>
          <w:p w14:paraId="394336D6" w14:textId="114C66FB" w:rsidR="00597760" w:rsidRPr="00985CB6" w:rsidRDefault="003D4001" w:rsidP="00597760">
            <w:pPr>
              <w:rPr>
                <w:color w:val="000000" w:themeColor="text1"/>
              </w:rPr>
            </w:pPr>
            <w:r w:rsidRPr="00985CB6">
              <w:rPr>
                <w:color w:val="000000" w:themeColor="text1"/>
              </w:rPr>
              <w:t>Gestor local / Técnico de Segurança</w:t>
            </w:r>
          </w:p>
        </w:tc>
      </w:tr>
      <w:tr w:rsidR="00985CB6" w:rsidRPr="00985CB6" w14:paraId="07965B83" w14:textId="77777777" w:rsidTr="00FC437D">
        <w:trPr>
          <w:trHeight w:val="567"/>
        </w:trPr>
        <w:tc>
          <w:tcPr>
            <w:tcW w:w="2518" w:type="dxa"/>
            <w:shd w:val="clear" w:color="auto" w:fill="auto"/>
            <w:vAlign w:val="center"/>
          </w:tcPr>
          <w:p w14:paraId="042228FF" w14:textId="77777777" w:rsidR="00654245" w:rsidRPr="00985CB6" w:rsidRDefault="00654245" w:rsidP="00654245">
            <w:pPr>
              <w:rPr>
                <w:color w:val="000000" w:themeColor="text1"/>
                <w:sz w:val="16"/>
                <w:szCs w:val="16"/>
              </w:rPr>
            </w:pPr>
            <w:r w:rsidRPr="00985CB6">
              <w:rPr>
                <w:color w:val="000000" w:themeColor="text1"/>
                <w:sz w:val="16"/>
                <w:szCs w:val="16"/>
              </w:rPr>
              <w:t xml:space="preserve">Não atendimento às prescrições de </w:t>
            </w:r>
            <w:proofErr w:type="spellStart"/>
            <w:r w:rsidRPr="00985CB6">
              <w:rPr>
                <w:color w:val="000000" w:themeColor="text1"/>
                <w:sz w:val="16"/>
                <w:szCs w:val="16"/>
              </w:rPr>
              <w:t>PTE’s</w:t>
            </w:r>
            <w:proofErr w:type="spellEnd"/>
          </w:p>
        </w:tc>
        <w:tc>
          <w:tcPr>
            <w:tcW w:w="5103" w:type="dxa"/>
            <w:shd w:val="clear" w:color="auto" w:fill="auto"/>
            <w:vAlign w:val="center"/>
          </w:tcPr>
          <w:p w14:paraId="2D8B5E55" w14:textId="77777777" w:rsidR="00654245" w:rsidRPr="00985CB6" w:rsidRDefault="00654245" w:rsidP="00654245">
            <w:pPr>
              <w:rPr>
                <w:color w:val="000000" w:themeColor="text1"/>
                <w:sz w:val="16"/>
                <w:szCs w:val="16"/>
              </w:rPr>
            </w:pPr>
            <w:r w:rsidRPr="00985CB6">
              <w:rPr>
                <w:color w:val="000000" w:themeColor="text1"/>
                <w:sz w:val="16"/>
                <w:szCs w:val="16"/>
              </w:rPr>
              <w:t xml:space="preserve">Bloqueio da atividade até atendimento das prescrições da PTE. Registro em </w:t>
            </w:r>
            <w:proofErr w:type="gramStart"/>
            <w:r w:rsidRPr="00985CB6">
              <w:rPr>
                <w:color w:val="000000" w:themeColor="text1"/>
                <w:sz w:val="16"/>
                <w:szCs w:val="16"/>
              </w:rPr>
              <w:t>inspeção  de</w:t>
            </w:r>
            <w:proofErr w:type="gramEnd"/>
            <w:r w:rsidRPr="00985CB6">
              <w:rPr>
                <w:color w:val="000000" w:themeColor="text1"/>
                <w:sz w:val="16"/>
                <w:szCs w:val="16"/>
              </w:rPr>
              <w:t xml:space="preserve"> SST.</w:t>
            </w:r>
          </w:p>
        </w:tc>
        <w:tc>
          <w:tcPr>
            <w:tcW w:w="2268" w:type="dxa"/>
            <w:shd w:val="clear" w:color="auto" w:fill="auto"/>
          </w:tcPr>
          <w:p w14:paraId="56AEB659" w14:textId="1C65F80E" w:rsidR="00654245" w:rsidRPr="00985CB6" w:rsidRDefault="003D4001" w:rsidP="00654245">
            <w:pPr>
              <w:rPr>
                <w:color w:val="000000" w:themeColor="text1"/>
              </w:rPr>
            </w:pPr>
            <w:r w:rsidRPr="00985CB6">
              <w:rPr>
                <w:color w:val="000000" w:themeColor="text1"/>
              </w:rPr>
              <w:t>Gestor local / Técnico de Segurança</w:t>
            </w:r>
          </w:p>
        </w:tc>
      </w:tr>
      <w:tr w:rsidR="00985CB6" w:rsidRPr="00985CB6" w14:paraId="62D3944D" w14:textId="77777777" w:rsidTr="00FC437D">
        <w:trPr>
          <w:trHeight w:val="567"/>
        </w:trPr>
        <w:tc>
          <w:tcPr>
            <w:tcW w:w="2518" w:type="dxa"/>
            <w:shd w:val="clear" w:color="auto" w:fill="auto"/>
            <w:vAlign w:val="center"/>
          </w:tcPr>
          <w:p w14:paraId="2E4168A3" w14:textId="77777777" w:rsidR="00654245" w:rsidRPr="00985CB6" w:rsidRDefault="00654245" w:rsidP="00654245">
            <w:pPr>
              <w:rPr>
                <w:color w:val="000000" w:themeColor="text1"/>
                <w:sz w:val="16"/>
                <w:szCs w:val="16"/>
              </w:rPr>
            </w:pPr>
            <w:r w:rsidRPr="00985CB6">
              <w:rPr>
                <w:color w:val="000000" w:themeColor="text1"/>
                <w:sz w:val="16"/>
                <w:szCs w:val="16"/>
              </w:rPr>
              <w:t>Ausência de EPI’s obrigatórios</w:t>
            </w:r>
          </w:p>
        </w:tc>
        <w:tc>
          <w:tcPr>
            <w:tcW w:w="5103" w:type="dxa"/>
            <w:shd w:val="clear" w:color="auto" w:fill="auto"/>
            <w:vAlign w:val="center"/>
          </w:tcPr>
          <w:p w14:paraId="1E5809F6" w14:textId="77777777" w:rsidR="00654245" w:rsidRPr="00985CB6" w:rsidRDefault="00654245" w:rsidP="00654245">
            <w:pPr>
              <w:rPr>
                <w:color w:val="000000" w:themeColor="text1"/>
                <w:sz w:val="16"/>
                <w:szCs w:val="16"/>
              </w:rPr>
            </w:pPr>
            <w:r w:rsidRPr="00985CB6">
              <w:rPr>
                <w:color w:val="000000" w:themeColor="text1"/>
                <w:sz w:val="16"/>
                <w:szCs w:val="16"/>
              </w:rPr>
              <w:t xml:space="preserve">Bloqueio de acesso até correção com apresentação dos EPI’s. Registro em </w:t>
            </w:r>
            <w:proofErr w:type="gramStart"/>
            <w:r w:rsidRPr="00985CB6">
              <w:rPr>
                <w:color w:val="000000" w:themeColor="text1"/>
                <w:sz w:val="16"/>
                <w:szCs w:val="16"/>
              </w:rPr>
              <w:t>inspeção  de</w:t>
            </w:r>
            <w:proofErr w:type="gramEnd"/>
            <w:r w:rsidRPr="00985CB6">
              <w:rPr>
                <w:color w:val="000000" w:themeColor="text1"/>
                <w:sz w:val="16"/>
                <w:szCs w:val="16"/>
              </w:rPr>
              <w:t xml:space="preserve"> SST.</w:t>
            </w:r>
          </w:p>
        </w:tc>
        <w:tc>
          <w:tcPr>
            <w:tcW w:w="2268" w:type="dxa"/>
            <w:shd w:val="clear" w:color="auto" w:fill="auto"/>
          </w:tcPr>
          <w:p w14:paraId="3282E68E" w14:textId="1C053FD7" w:rsidR="00654245" w:rsidRPr="00985CB6" w:rsidRDefault="003D4001" w:rsidP="00654245">
            <w:pPr>
              <w:rPr>
                <w:color w:val="000000" w:themeColor="text1"/>
              </w:rPr>
            </w:pPr>
            <w:r w:rsidRPr="00985CB6">
              <w:rPr>
                <w:color w:val="000000" w:themeColor="text1"/>
              </w:rPr>
              <w:t>Gestor local / Técnico de Segurança</w:t>
            </w:r>
          </w:p>
        </w:tc>
      </w:tr>
      <w:tr w:rsidR="00985CB6" w:rsidRPr="00985CB6" w14:paraId="776AD61B" w14:textId="77777777" w:rsidTr="00597760">
        <w:trPr>
          <w:trHeight w:val="567"/>
        </w:trPr>
        <w:tc>
          <w:tcPr>
            <w:tcW w:w="2518" w:type="dxa"/>
            <w:shd w:val="clear" w:color="auto" w:fill="auto"/>
          </w:tcPr>
          <w:p w14:paraId="69ED2915" w14:textId="77777777" w:rsidR="00654245" w:rsidRPr="00985CB6" w:rsidRDefault="00654245" w:rsidP="00654245">
            <w:pPr>
              <w:rPr>
                <w:color w:val="000000" w:themeColor="text1"/>
                <w:sz w:val="16"/>
                <w:szCs w:val="16"/>
              </w:rPr>
            </w:pPr>
            <w:r w:rsidRPr="00985CB6">
              <w:rPr>
                <w:color w:val="000000" w:themeColor="text1"/>
                <w:sz w:val="16"/>
                <w:szCs w:val="16"/>
              </w:rPr>
              <w:t>Descumprimento das normas internas de segurança.</w:t>
            </w:r>
          </w:p>
        </w:tc>
        <w:tc>
          <w:tcPr>
            <w:tcW w:w="5103" w:type="dxa"/>
            <w:shd w:val="clear" w:color="auto" w:fill="auto"/>
          </w:tcPr>
          <w:p w14:paraId="4A4E0609" w14:textId="77777777" w:rsidR="00654245" w:rsidRPr="00985CB6" w:rsidRDefault="00654245" w:rsidP="00654245">
            <w:pPr>
              <w:rPr>
                <w:color w:val="000000" w:themeColor="text1"/>
                <w:sz w:val="16"/>
                <w:szCs w:val="16"/>
              </w:rPr>
            </w:pPr>
            <w:r w:rsidRPr="00985CB6">
              <w:rPr>
                <w:color w:val="000000" w:themeColor="text1"/>
                <w:sz w:val="16"/>
                <w:szCs w:val="16"/>
              </w:rPr>
              <w:t>Avaliar nível de gravidade. Em caso de desvio significativo, providenciar correção junto ao responsável técnico / preposto da empresa. Registrar em inspeção de SST.</w:t>
            </w:r>
          </w:p>
        </w:tc>
        <w:tc>
          <w:tcPr>
            <w:tcW w:w="2268" w:type="dxa"/>
            <w:shd w:val="clear" w:color="auto" w:fill="auto"/>
          </w:tcPr>
          <w:p w14:paraId="2E4A6754" w14:textId="0BFA3AA7" w:rsidR="00654245" w:rsidRPr="00985CB6" w:rsidRDefault="003D4001" w:rsidP="00654245">
            <w:pPr>
              <w:rPr>
                <w:color w:val="000000" w:themeColor="text1"/>
              </w:rPr>
            </w:pPr>
            <w:r w:rsidRPr="00985CB6">
              <w:rPr>
                <w:color w:val="000000" w:themeColor="text1"/>
              </w:rPr>
              <w:t>Gestor local / Técnico de Segurança</w:t>
            </w:r>
          </w:p>
        </w:tc>
      </w:tr>
      <w:tr w:rsidR="00597760" w:rsidRPr="00985CB6" w14:paraId="6DB81D29" w14:textId="77777777" w:rsidTr="00597760">
        <w:trPr>
          <w:trHeight w:val="567"/>
        </w:trPr>
        <w:tc>
          <w:tcPr>
            <w:tcW w:w="2518" w:type="dxa"/>
            <w:shd w:val="clear" w:color="auto" w:fill="auto"/>
          </w:tcPr>
          <w:p w14:paraId="58A4CCC8" w14:textId="5B2268D0" w:rsidR="00597760" w:rsidRPr="00985CB6" w:rsidRDefault="00597760" w:rsidP="00597760">
            <w:pPr>
              <w:rPr>
                <w:color w:val="000000" w:themeColor="text1"/>
                <w:sz w:val="16"/>
                <w:szCs w:val="16"/>
              </w:rPr>
            </w:pPr>
            <w:r w:rsidRPr="00985CB6">
              <w:rPr>
                <w:color w:val="000000" w:themeColor="text1"/>
                <w:sz w:val="16"/>
                <w:szCs w:val="16"/>
              </w:rPr>
              <w:t xml:space="preserve">Acesso às instalações </w:t>
            </w:r>
            <w:r w:rsidR="003D4001" w:rsidRPr="00985CB6">
              <w:rPr>
                <w:color w:val="000000" w:themeColor="text1"/>
                <w:sz w:val="16"/>
                <w:szCs w:val="16"/>
              </w:rPr>
              <w:t>da empresa</w:t>
            </w:r>
            <w:r w:rsidRPr="00985CB6">
              <w:rPr>
                <w:color w:val="000000" w:themeColor="text1"/>
                <w:sz w:val="16"/>
                <w:szCs w:val="16"/>
              </w:rPr>
              <w:t xml:space="preserve"> sem apresentação de identificação.</w:t>
            </w:r>
          </w:p>
        </w:tc>
        <w:tc>
          <w:tcPr>
            <w:tcW w:w="5103" w:type="dxa"/>
            <w:shd w:val="clear" w:color="auto" w:fill="auto"/>
          </w:tcPr>
          <w:p w14:paraId="455101FA" w14:textId="0E3F588A" w:rsidR="00597760" w:rsidRPr="00985CB6" w:rsidRDefault="00597760" w:rsidP="00597760">
            <w:pPr>
              <w:rPr>
                <w:color w:val="000000" w:themeColor="text1"/>
                <w:sz w:val="16"/>
                <w:szCs w:val="16"/>
              </w:rPr>
            </w:pPr>
            <w:r w:rsidRPr="00985CB6">
              <w:rPr>
                <w:color w:val="000000" w:themeColor="text1"/>
                <w:sz w:val="16"/>
                <w:szCs w:val="16"/>
              </w:rPr>
              <w:t xml:space="preserve">Correção junto </w:t>
            </w:r>
            <w:r w:rsidR="003D4001" w:rsidRPr="00985CB6">
              <w:rPr>
                <w:color w:val="000000" w:themeColor="text1"/>
                <w:sz w:val="16"/>
                <w:szCs w:val="16"/>
              </w:rPr>
              <w:t>ao setor responsável</w:t>
            </w:r>
            <w:r w:rsidRPr="00985CB6">
              <w:rPr>
                <w:color w:val="000000" w:themeColor="text1"/>
                <w:sz w:val="16"/>
                <w:szCs w:val="16"/>
              </w:rPr>
              <w:t>. Registro em livro de ocorrência</w:t>
            </w:r>
            <w:r w:rsidR="003D4001" w:rsidRPr="00985CB6">
              <w:rPr>
                <w:color w:val="000000" w:themeColor="text1"/>
                <w:sz w:val="16"/>
                <w:szCs w:val="16"/>
              </w:rPr>
              <w:t xml:space="preserve"> ou outro dispositivo</w:t>
            </w:r>
            <w:r w:rsidRPr="00985CB6">
              <w:rPr>
                <w:color w:val="000000" w:themeColor="text1"/>
                <w:sz w:val="16"/>
                <w:szCs w:val="16"/>
              </w:rPr>
              <w:t>.</w:t>
            </w:r>
          </w:p>
        </w:tc>
        <w:tc>
          <w:tcPr>
            <w:tcW w:w="2268" w:type="dxa"/>
            <w:shd w:val="clear" w:color="auto" w:fill="auto"/>
          </w:tcPr>
          <w:p w14:paraId="4FC5AE2F" w14:textId="702F60D7" w:rsidR="00597760" w:rsidRPr="00985CB6" w:rsidRDefault="003D4001" w:rsidP="00597760">
            <w:pPr>
              <w:rPr>
                <w:color w:val="000000" w:themeColor="text1"/>
              </w:rPr>
            </w:pPr>
            <w:r w:rsidRPr="00985CB6">
              <w:rPr>
                <w:color w:val="000000" w:themeColor="text1"/>
              </w:rPr>
              <w:t>Gestor local / Técnico de Segurança</w:t>
            </w:r>
          </w:p>
        </w:tc>
      </w:tr>
    </w:tbl>
    <w:p w14:paraId="4B4390CD" w14:textId="57D6440A" w:rsidR="00F82C3C" w:rsidRPr="00985CB6" w:rsidRDefault="00F82C3C" w:rsidP="0091589E">
      <w:pPr>
        <w:ind w:left="720" w:right="-709"/>
        <w:rPr>
          <w:color w:val="000000" w:themeColor="text1"/>
        </w:rPr>
      </w:pPr>
    </w:p>
    <w:p w14:paraId="0863F13A" w14:textId="2048CDE7" w:rsidR="00C90079" w:rsidRPr="00985CB6" w:rsidRDefault="00C90079" w:rsidP="0091589E">
      <w:pPr>
        <w:ind w:left="720" w:right="-709"/>
        <w:rPr>
          <w:color w:val="000000" w:themeColor="text1"/>
        </w:rPr>
      </w:pPr>
    </w:p>
    <w:p w14:paraId="240FDF60" w14:textId="77777777" w:rsidR="00E538CB" w:rsidRPr="00985CB6" w:rsidRDefault="00E538CB" w:rsidP="0091589E">
      <w:pPr>
        <w:ind w:left="720" w:right="-709"/>
        <w:rPr>
          <w:color w:val="000000" w:themeColor="text1"/>
        </w:rPr>
      </w:pPr>
    </w:p>
    <w:p w14:paraId="4BBFE991" w14:textId="77777777" w:rsidR="00C90079" w:rsidRPr="00985CB6" w:rsidRDefault="00C90079" w:rsidP="0091589E">
      <w:pPr>
        <w:ind w:left="720" w:right="-709"/>
        <w:rPr>
          <w:color w:val="000000" w:themeColor="text1"/>
        </w:rPr>
      </w:pPr>
    </w:p>
    <w:p w14:paraId="7A16D951" w14:textId="77777777" w:rsidR="00A03C09" w:rsidRPr="00985CB6" w:rsidRDefault="00675E01" w:rsidP="00DE4C03">
      <w:pPr>
        <w:pStyle w:val="PargrafodaLista"/>
        <w:numPr>
          <w:ilvl w:val="0"/>
          <w:numId w:val="1"/>
        </w:numPr>
        <w:spacing w:after="200" w:line="276" w:lineRule="auto"/>
        <w:contextualSpacing/>
        <w:jc w:val="both"/>
        <w:rPr>
          <w:b/>
          <w:color w:val="000000" w:themeColor="text1"/>
          <w:szCs w:val="24"/>
        </w:rPr>
      </w:pPr>
      <w:r w:rsidRPr="00985CB6">
        <w:rPr>
          <w:b/>
          <w:color w:val="000000" w:themeColor="text1"/>
          <w:szCs w:val="24"/>
        </w:rPr>
        <w:t>REGISTROS</w:t>
      </w:r>
    </w:p>
    <w:p w14:paraId="54539BBE" w14:textId="5BD20CEC" w:rsidR="003D4001" w:rsidRPr="00985CB6" w:rsidRDefault="003D4001" w:rsidP="00483619">
      <w:pPr>
        <w:pStyle w:val="PargrafodaLista"/>
        <w:spacing w:after="200" w:line="276" w:lineRule="auto"/>
        <w:contextualSpacing/>
        <w:jc w:val="both"/>
        <w:rPr>
          <w:color w:val="000000" w:themeColor="text1"/>
          <w:szCs w:val="24"/>
        </w:rPr>
      </w:pPr>
      <w:r w:rsidRPr="00985CB6">
        <w:rPr>
          <w:color w:val="000000" w:themeColor="text1"/>
          <w:szCs w:val="24"/>
        </w:rPr>
        <w:t>Análise Preliminar de Riscos</w:t>
      </w:r>
    </w:p>
    <w:p w14:paraId="599BF841" w14:textId="5FF3913C" w:rsidR="00E822C1" w:rsidRPr="00985CB6" w:rsidRDefault="003D4001" w:rsidP="00483619">
      <w:pPr>
        <w:pStyle w:val="PargrafodaLista"/>
        <w:spacing w:after="200" w:line="276" w:lineRule="auto"/>
        <w:contextualSpacing/>
        <w:jc w:val="both"/>
        <w:rPr>
          <w:color w:val="000000" w:themeColor="text1"/>
          <w:szCs w:val="24"/>
        </w:rPr>
      </w:pPr>
      <w:r w:rsidRPr="00985CB6">
        <w:rPr>
          <w:color w:val="000000" w:themeColor="text1"/>
          <w:szCs w:val="24"/>
        </w:rPr>
        <w:t>FOLDER de SST</w:t>
      </w:r>
      <w:r w:rsidR="00A7428C" w:rsidRPr="00985CB6">
        <w:rPr>
          <w:i/>
          <w:iCs/>
          <w:color w:val="000000" w:themeColor="text1"/>
          <w:szCs w:val="24"/>
          <w:vertAlign w:val="superscript"/>
        </w:rPr>
        <w:t>27</w:t>
      </w:r>
    </w:p>
    <w:p w14:paraId="4F8FAAF5" w14:textId="77777777" w:rsidR="002C7AB8" w:rsidRPr="00985CB6" w:rsidRDefault="002C7AB8" w:rsidP="00483619">
      <w:pPr>
        <w:pStyle w:val="PargrafodaLista"/>
        <w:spacing w:after="200" w:line="276" w:lineRule="auto"/>
        <w:contextualSpacing/>
        <w:jc w:val="both"/>
        <w:rPr>
          <w:color w:val="000000" w:themeColor="text1"/>
          <w:szCs w:val="24"/>
        </w:rPr>
      </w:pPr>
      <w:r w:rsidRPr="00985CB6">
        <w:rPr>
          <w:color w:val="000000" w:themeColor="text1"/>
          <w:szCs w:val="24"/>
        </w:rPr>
        <w:t>Ordens de Serviço de Segurança e Saúde no Trabalho</w:t>
      </w:r>
    </w:p>
    <w:p w14:paraId="559E4E92" w14:textId="77777777" w:rsidR="002C7AB8" w:rsidRPr="00985CB6" w:rsidRDefault="002C7AB8" w:rsidP="00483619">
      <w:pPr>
        <w:pStyle w:val="PargrafodaLista"/>
        <w:spacing w:after="200" w:line="276" w:lineRule="auto"/>
        <w:contextualSpacing/>
        <w:jc w:val="both"/>
        <w:rPr>
          <w:color w:val="000000" w:themeColor="text1"/>
          <w:szCs w:val="24"/>
        </w:rPr>
      </w:pPr>
      <w:r w:rsidRPr="00985CB6">
        <w:rPr>
          <w:color w:val="000000" w:themeColor="text1"/>
          <w:szCs w:val="24"/>
        </w:rPr>
        <w:t>Permissões de Trabalhos Especiais</w:t>
      </w:r>
    </w:p>
    <w:p w14:paraId="35392183" w14:textId="77777777" w:rsidR="002C7AB8" w:rsidRPr="00985CB6" w:rsidRDefault="002C7AB8" w:rsidP="00483619">
      <w:pPr>
        <w:pStyle w:val="PargrafodaLista"/>
        <w:spacing w:after="200" w:line="276" w:lineRule="auto"/>
        <w:contextualSpacing/>
        <w:jc w:val="both"/>
        <w:rPr>
          <w:color w:val="000000" w:themeColor="text1"/>
          <w:szCs w:val="24"/>
        </w:rPr>
      </w:pPr>
      <w:r w:rsidRPr="00985CB6">
        <w:rPr>
          <w:color w:val="000000" w:themeColor="text1"/>
          <w:szCs w:val="24"/>
        </w:rPr>
        <w:t xml:space="preserve">Controle de acesso às instalações </w:t>
      </w:r>
      <w:r w:rsidR="001F7E66" w:rsidRPr="00985CB6">
        <w:rPr>
          <w:color w:val="000000" w:themeColor="text1"/>
          <w:szCs w:val="24"/>
        </w:rPr>
        <w:t>–</w:t>
      </w:r>
      <w:r w:rsidRPr="00985CB6">
        <w:rPr>
          <w:color w:val="000000" w:themeColor="text1"/>
          <w:szCs w:val="24"/>
        </w:rPr>
        <w:t xml:space="preserve"> Portaria</w:t>
      </w:r>
    </w:p>
    <w:p w14:paraId="6BC77CB3" w14:textId="77777777" w:rsidR="001F7E66" w:rsidRPr="00985CB6" w:rsidRDefault="001F7E66" w:rsidP="00483619">
      <w:pPr>
        <w:pStyle w:val="PargrafodaLista"/>
        <w:spacing w:after="200" w:line="276" w:lineRule="auto"/>
        <w:contextualSpacing/>
        <w:jc w:val="both"/>
        <w:rPr>
          <w:color w:val="000000" w:themeColor="text1"/>
          <w:szCs w:val="24"/>
        </w:rPr>
      </w:pPr>
      <w:r w:rsidRPr="00985CB6">
        <w:rPr>
          <w:color w:val="000000" w:themeColor="text1"/>
          <w:szCs w:val="24"/>
        </w:rPr>
        <w:t xml:space="preserve">Relatórios de </w:t>
      </w:r>
      <w:proofErr w:type="gramStart"/>
      <w:r w:rsidRPr="00985CB6">
        <w:rPr>
          <w:color w:val="000000" w:themeColor="text1"/>
          <w:szCs w:val="24"/>
        </w:rPr>
        <w:t>Inspeção  -</w:t>
      </w:r>
      <w:proofErr w:type="gramEnd"/>
      <w:r w:rsidRPr="00985CB6">
        <w:rPr>
          <w:color w:val="000000" w:themeColor="text1"/>
          <w:szCs w:val="24"/>
        </w:rPr>
        <w:t xml:space="preserve"> SST</w:t>
      </w:r>
    </w:p>
    <w:p w14:paraId="66A37D65" w14:textId="77777777" w:rsidR="003D4001" w:rsidRPr="00985CB6" w:rsidRDefault="003D4001" w:rsidP="003D4001">
      <w:pPr>
        <w:pStyle w:val="PargrafodaLista"/>
        <w:spacing w:after="200" w:line="276" w:lineRule="auto"/>
        <w:contextualSpacing/>
        <w:jc w:val="both"/>
        <w:rPr>
          <w:color w:val="000000" w:themeColor="text1"/>
          <w:szCs w:val="24"/>
        </w:rPr>
      </w:pPr>
      <w:proofErr w:type="spellStart"/>
      <w:r w:rsidRPr="00985CB6">
        <w:rPr>
          <w:color w:val="000000" w:themeColor="text1"/>
          <w:szCs w:val="24"/>
        </w:rPr>
        <w:t>Listas</w:t>
      </w:r>
      <w:proofErr w:type="spellEnd"/>
      <w:r w:rsidRPr="00985CB6">
        <w:rPr>
          <w:color w:val="000000" w:themeColor="text1"/>
          <w:szCs w:val="24"/>
        </w:rPr>
        <w:t xml:space="preserve"> de Presença em Treinamentos</w:t>
      </w:r>
    </w:p>
    <w:p w14:paraId="5F07BE42" w14:textId="534C773A" w:rsidR="00032B3D" w:rsidRPr="00985CB6" w:rsidRDefault="00032B3D" w:rsidP="00483619">
      <w:pPr>
        <w:pStyle w:val="PargrafodaLista"/>
        <w:spacing w:after="200" w:line="276" w:lineRule="auto"/>
        <w:contextualSpacing/>
        <w:jc w:val="both"/>
        <w:rPr>
          <w:color w:val="000000" w:themeColor="text1"/>
          <w:szCs w:val="24"/>
        </w:rPr>
      </w:pPr>
    </w:p>
    <w:p w14:paraId="6DD3412D" w14:textId="77777777" w:rsidR="003C36C7" w:rsidRPr="00985CB6" w:rsidRDefault="003C36C7" w:rsidP="00D03484">
      <w:pPr>
        <w:ind w:right="-709"/>
        <w:rPr>
          <w:color w:val="000000" w:themeColor="text1"/>
        </w:rPr>
      </w:pPr>
    </w:p>
    <w:p w14:paraId="5C78406D" w14:textId="77777777" w:rsidR="003C36C7" w:rsidRPr="00985CB6" w:rsidRDefault="00675E01" w:rsidP="00DE4C03">
      <w:pPr>
        <w:pStyle w:val="PargrafodaLista"/>
        <w:numPr>
          <w:ilvl w:val="0"/>
          <w:numId w:val="1"/>
        </w:numPr>
        <w:spacing w:after="200" w:line="276" w:lineRule="auto"/>
        <w:contextualSpacing/>
        <w:jc w:val="both"/>
        <w:rPr>
          <w:b/>
          <w:color w:val="000000" w:themeColor="text1"/>
          <w:szCs w:val="24"/>
        </w:rPr>
      </w:pPr>
      <w:r w:rsidRPr="00985CB6">
        <w:rPr>
          <w:b/>
          <w:color w:val="000000" w:themeColor="text1"/>
          <w:szCs w:val="24"/>
        </w:rPr>
        <w:t>TREINAMENTO</w:t>
      </w:r>
    </w:p>
    <w:p w14:paraId="0C4C70CA" w14:textId="636C9A0E" w:rsidR="00E822C1" w:rsidRPr="00985CB6" w:rsidRDefault="00E822C1" w:rsidP="00E822C1">
      <w:pPr>
        <w:tabs>
          <w:tab w:val="left" w:pos="426"/>
        </w:tabs>
        <w:ind w:left="-141"/>
        <w:rPr>
          <w:color w:val="000000" w:themeColor="text1"/>
        </w:rPr>
      </w:pPr>
      <w:proofErr w:type="gramStart"/>
      <w:r w:rsidRPr="00985CB6">
        <w:rPr>
          <w:b/>
          <w:color w:val="000000" w:themeColor="text1"/>
        </w:rPr>
        <w:t>Público Alvo</w:t>
      </w:r>
      <w:proofErr w:type="gramEnd"/>
      <w:r w:rsidRPr="00985CB6">
        <w:rPr>
          <w:b/>
          <w:color w:val="000000" w:themeColor="text1"/>
        </w:rPr>
        <w:t>:</w:t>
      </w:r>
      <w:r w:rsidRPr="00985CB6">
        <w:rPr>
          <w:color w:val="000000" w:themeColor="text1"/>
        </w:rPr>
        <w:t xml:space="preserve"> </w:t>
      </w:r>
      <w:r w:rsidR="003D4001" w:rsidRPr="00985CB6">
        <w:rPr>
          <w:color w:val="000000" w:themeColor="text1"/>
        </w:rPr>
        <w:t>Gestores das áreas, e</w:t>
      </w:r>
      <w:r w:rsidR="00F16DA1" w:rsidRPr="00985CB6">
        <w:rPr>
          <w:color w:val="000000" w:themeColor="text1"/>
        </w:rPr>
        <w:t>quipe</w:t>
      </w:r>
      <w:r w:rsidR="003D4001" w:rsidRPr="00985CB6">
        <w:rPr>
          <w:color w:val="000000" w:themeColor="text1"/>
        </w:rPr>
        <w:t>s</w:t>
      </w:r>
      <w:r w:rsidR="00F16DA1" w:rsidRPr="00985CB6">
        <w:rPr>
          <w:color w:val="000000" w:themeColor="text1"/>
        </w:rPr>
        <w:t xml:space="preserve"> d</w:t>
      </w:r>
      <w:r w:rsidR="003D4001" w:rsidRPr="00985CB6">
        <w:rPr>
          <w:color w:val="000000" w:themeColor="text1"/>
        </w:rPr>
        <w:t xml:space="preserve">e vigilância e </w:t>
      </w:r>
      <w:r w:rsidR="00F16DA1" w:rsidRPr="00985CB6">
        <w:rPr>
          <w:color w:val="000000" w:themeColor="text1"/>
        </w:rPr>
        <w:t>Portaria</w:t>
      </w:r>
      <w:r w:rsidRPr="00985CB6">
        <w:rPr>
          <w:color w:val="000000" w:themeColor="text1"/>
        </w:rPr>
        <w:t>, equipe de Segurança do Trabalho</w:t>
      </w:r>
      <w:r w:rsidR="00F16DA1" w:rsidRPr="00985CB6">
        <w:rPr>
          <w:color w:val="000000" w:themeColor="text1"/>
        </w:rPr>
        <w:t>, prepostos das empresas, prestadores de serviço</w:t>
      </w:r>
    </w:p>
    <w:p w14:paraId="6B8FAB07" w14:textId="77777777" w:rsidR="003C6330" w:rsidRPr="00985CB6" w:rsidRDefault="00E822C1" w:rsidP="003C6330">
      <w:pPr>
        <w:tabs>
          <w:tab w:val="left" w:pos="426"/>
        </w:tabs>
        <w:ind w:left="-141"/>
        <w:rPr>
          <w:color w:val="000000" w:themeColor="text1"/>
        </w:rPr>
      </w:pPr>
      <w:r w:rsidRPr="00985CB6">
        <w:rPr>
          <w:b/>
          <w:color w:val="000000" w:themeColor="text1"/>
        </w:rPr>
        <w:t>Carga Horária:</w:t>
      </w:r>
      <w:r w:rsidRPr="00985CB6">
        <w:rPr>
          <w:color w:val="000000" w:themeColor="text1"/>
        </w:rPr>
        <w:t xml:space="preserve"> </w:t>
      </w:r>
      <w:r w:rsidR="00F16DA1" w:rsidRPr="00985CB6">
        <w:rPr>
          <w:color w:val="000000" w:themeColor="text1"/>
        </w:rPr>
        <w:t>1 hora</w:t>
      </w:r>
      <w:r w:rsidR="003C6330" w:rsidRPr="00985CB6">
        <w:rPr>
          <w:color w:val="000000" w:themeColor="text1"/>
        </w:rPr>
        <w:t>.</w:t>
      </w:r>
    </w:p>
    <w:p w14:paraId="01A12DD9" w14:textId="4C27D9FE" w:rsidR="00E822C1" w:rsidRPr="00985CB6" w:rsidRDefault="00E822C1" w:rsidP="003C6330">
      <w:pPr>
        <w:tabs>
          <w:tab w:val="left" w:pos="426"/>
        </w:tabs>
        <w:ind w:left="-141"/>
        <w:rPr>
          <w:color w:val="000000" w:themeColor="text1"/>
        </w:rPr>
      </w:pPr>
      <w:r w:rsidRPr="00985CB6">
        <w:rPr>
          <w:b/>
          <w:color w:val="000000" w:themeColor="text1"/>
        </w:rPr>
        <w:t>Freq</w:t>
      </w:r>
      <w:r w:rsidR="00534B06" w:rsidRPr="00985CB6">
        <w:rPr>
          <w:b/>
          <w:color w:val="000000" w:themeColor="text1"/>
        </w:rPr>
        <w:t>u</w:t>
      </w:r>
      <w:r w:rsidRPr="00985CB6">
        <w:rPr>
          <w:b/>
          <w:color w:val="000000" w:themeColor="text1"/>
        </w:rPr>
        <w:t>ência:</w:t>
      </w:r>
      <w:r w:rsidRPr="00985CB6">
        <w:rPr>
          <w:color w:val="000000" w:themeColor="text1"/>
        </w:rPr>
        <w:t xml:space="preserve"> </w:t>
      </w:r>
      <w:r w:rsidR="00F16DA1" w:rsidRPr="00985CB6">
        <w:rPr>
          <w:color w:val="000000" w:themeColor="text1"/>
        </w:rPr>
        <w:t>Na implantação e s</w:t>
      </w:r>
      <w:r w:rsidRPr="00985CB6">
        <w:rPr>
          <w:color w:val="000000" w:themeColor="text1"/>
        </w:rPr>
        <w:t>empre que houver modificações nas atividades ou neste procedimento.</w:t>
      </w:r>
    </w:p>
    <w:p w14:paraId="2FE2BC6B" w14:textId="585EE692" w:rsidR="00534B06" w:rsidRPr="00985CB6" w:rsidRDefault="00534B06" w:rsidP="003C6330">
      <w:pPr>
        <w:tabs>
          <w:tab w:val="left" w:pos="426"/>
        </w:tabs>
        <w:ind w:left="-141"/>
        <w:rPr>
          <w:color w:val="000000" w:themeColor="text1"/>
          <w:vertAlign w:val="superscript"/>
        </w:rPr>
      </w:pPr>
      <w:r w:rsidRPr="00985CB6">
        <w:rPr>
          <w:b/>
          <w:color w:val="000000" w:themeColor="text1"/>
        </w:rPr>
        <w:t>Formas:</w:t>
      </w:r>
      <w:r w:rsidRPr="00985CB6">
        <w:rPr>
          <w:color w:val="000000" w:themeColor="text1"/>
        </w:rPr>
        <w:t xml:space="preserve"> Treinamento presencial; treinamento virtual por videoconferência; entrega do procedimento com visto de recebimento.</w:t>
      </w:r>
    </w:p>
    <w:p w14:paraId="1F688C84" w14:textId="77777777" w:rsidR="00765876" w:rsidRPr="00985CB6" w:rsidRDefault="00765876" w:rsidP="00D03484">
      <w:pPr>
        <w:ind w:right="-709"/>
        <w:rPr>
          <w:color w:val="000000" w:themeColor="text1"/>
          <w:sz w:val="22"/>
        </w:rPr>
      </w:pPr>
    </w:p>
    <w:p w14:paraId="2F395D8D" w14:textId="77777777" w:rsidR="003D4001" w:rsidRPr="00985CB6" w:rsidRDefault="003D4001" w:rsidP="00D03484">
      <w:pPr>
        <w:ind w:right="-709"/>
        <w:rPr>
          <w:color w:val="000000" w:themeColor="text1"/>
          <w:sz w:val="22"/>
        </w:rPr>
      </w:pPr>
    </w:p>
    <w:p w14:paraId="08E35DA7" w14:textId="77777777" w:rsidR="00765876" w:rsidRPr="00985CB6" w:rsidRDefault="00765876" w:rsidP="00D03484">
      <w:pPr>
        <w:ind w:right="-709"/>
        <w:rPr>
          <w:color w:val="000000" w:themeColor="text1"/>
        </w:rPr>
      </w:pPr>
    </w:p>
    <w:p w14:paraId="158C8967" w14:textId="77777777" w:rsidR="008208D8" w:rsidRPr="00985CB6" w:rsidRDefault="00675E01" w:rsidP="00DE4C03">
      <w:pPr>
        <w:pStyle w:val="PargrafodaLista"/>
        <w:numPr>
          <w:ilvl w:val="0"/>
          <w:numId w:val="1"/>
        </w:numPr>
        <w:spacing w:after="200" w:line="276" w:lineRule="auto"/>
        <w:contextualSpacing/>
        <w:jc w:val="both"/>
        <w:rPr>
          <w:b/>
          <w:color w:val="000000" w:themeColor="text1"/>
          <w:szCs w:val="24"/>
        </w:rPr>
      </w:pPr>
      <w:r w:rsidRPr="00985CB6">
        <w:rPr>
          <w:b/>
          <w:color w:val="000000" w:themeColor="text1"/>
          <w:szCs w:val="24"/>
        </w:rPr>
        <w:t>CONTROLE DE REVISÕES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324"/>
        <w:gridCol w:w="6638"/>
      </w:tblGrid>
      <w:tr w:rsidR="00985CB6" w:rsidRPr="00985CB6" w14:paraId="5966F226" w14:textId="77777777" w:rsidTr="00F16DA1">
        <w:tc>
          <w:tcPr>
            <w:tcW w:w="1539" w:type="dxa"/>
            <w:shd w:val="clear" w:color="auto" w:fill="auto"/>
          </w:tcPr>
          <w:p w14:paraId="4B7FF950" w14:textId="77777777" w:rsidR="006C6DD6" w:rsidRPr="00985CB6" w:rsidRDefault="006C6DD6" w:rsidP="001A7724">
            <w:pPr>
              <w:jc w:val="center"/>
              <w:rPr>
                <w:b/>
                <w:color w:val="000000" w:themeColor="text1"/>
                <w:sz w:val="28"/>
                <w:szCs w:val="28"/>
              </w:rPr>
            </w:pPr>
            <w:r w:rsidRPr="00985CB6">
              <w:rPr>
                <w:b/>
                <w:color w:val="000000" w:themeColor="text1"/>
                <w:sz w:val="28"/>
                <w:szCs w:val="28"/>
              </w:rPr>
              <w:t>Revisão</w:t>
            </w:r>
          </w:p>
        </w:tc>
        <w:tc>
          <w:tcPr>
            <w:tcW w:w="1332" w:type="dxa"/>
            <w:shd w:val="clear" w:color="auto" w:fill="auto"/>
          </w:tcPr>
          <w:p w14:paraId="078C5FCC" w14:textId="77777777" w:rsidR="006C6DD6" w:rsidRPr="00985CB6" w:rsidRDefault="006C6DD6" w:rsidP="001A7724">
            <w:pPr>
              <w:jc w:val="center"/>
              <w:rPr>
                <w:b/>
                <w:color w:val="000000" w:themeColor="text1"/>
                <w:sz w:val="28"/>
                <w:szCs w:val="28"/>
              </w:rPr>
            </w:pPr>
            <w:r w:rsidRPr="00985CB6">
              <w:rPr>
                <w:b/>
                <w:color w:val="000000" w:themeColor="text1"/>
                <w:sz w:val="28"/>
                <w:szCs w:val="28"/>
              </w:rPr>
              <w:t>Data</w:t>
            </w:r>
          </w:p>
        </w:tc>
        <w:tc>
          <w:tcPr>
            <w:tcW w:w="6842" w:type="dxa"/>
            <w:shd w:val="clear" w:color="auto" w:fill="auto"/>
          </w:tcPr>
          <w:p w14:paraId="2F43DC4B" w14:textId="77777777" w:rsidR="006C6DD6" w:rsidRPr="00985CB6" w:rsidRDefault="006C6DD6" w:rsidP="001A7724">
            <w:pPr>
              <w:jc w:val="center"/>
              <w:rPr>
                <w:b/>
                <w:color w:val="000000" w:themeColor="text1"/>
                <w:sz w:val="28"/>
                <w:szCs w:val="28"/>
              </w:rPr>
            </w:pPr>
            <w:r w:rsidRPr="00985CB6">
              <w:rPr>
                <w:b/>
                <w:color w:val="000000" w:themeColor="text1"/>
                <w:sz w:val="28"/>
                <w:szCs w:val="28"/>
              </w:rPr>
              <w:t>Folha(s) / Descrição</w:t>
            </w:r>
          </w:p>
        </w:tc>
      </w:tr>
      <w:tr w:rsidR="00985CB6" w:rsidRPr="00985CB6" w14:paraId="336D8C6B" w14:textId="77777777" w:rsidTr="00F16DA1">
        <w:trPr>
          <w:trHeight w:val="555"/>
        </w:trPr>
        <w:tc>
          <w:tcPr>
            <w:tcW w:w="1539" w:type="dxa"/>
            <w:shd w:val="clear" w:color="auto" w:fill="auto"/>
            <w:vAlign w:val="center"/>
          </w:tcPr>
          <w:p w14:paraId="5D6491E4" w14:textId="77777777" w:rsidR="006C6DD6" w:rsidRPr="00985CB6" w:rsidRDefault="006C6DD6" w:rsidP="001A7724">
            <w:pPr>
              <w:jc w:val="center"/>
              <w:rPr>
                <w:color w:val="000000" w:themeColor="text1"/>
              </w:rPr>
            </w:pPr>
            <w:r w:rsidRPr="00985CB6">
              <w:rPr>
                <w:color w:val="000000" w:themeColor="text1"/>
              </w:rPr>
              <w:t>00</w:t>
            </w:r>
          </w:p>
        </w:tc>
        <w:tc>
          <w:tcPr>
            <w:tcW w:w="1332" w:type="dxa"/>
            <w:shd w:val="clear" w:color="auto" w:fill="auto"/>
            <w:vAlign w:val="center"/>
          </w:tcPr>
          <w:p w14:paraId="763DBBDB" w14:textId="77777777" w:rsidR="006C6DD6" w:rsidRPr="00985CB6" w:rsidRDefault="00C77E24" w:rsidP="006C6DD6">
            <w:pPr>
              <w:rPr>
                <w:color w:val="000000" w:themeColor="text1"/>
              </w:rPr>
            </w:pPr>
            <w:r w:rsidRPr="00985CB6">
              <w:rPr>
                <w:color w:val="000000" w:themeColor="text1"/>
              </w:rPr>
              <w:t>29/11/2016</w:t>
            </w:r>
          </w:p>
        </w:tc>
        <w:tc>
          <w:tcPr>
            <w:tcW w:w="6842" w:type="dxa"/>
            <w:shd w:val="clear" w:color="auto" w:fill="auto"/>
            <w:vAlign w:val="center"/>
          </w:tcPr>
          <w:p w14:paraId="395CAD35" w14:textId="77777777" w:rsidR="006C6DD6" w:rsidRPr="00985CB6" w:rsidRDefault="00C77E24" w:rsidP="006C6DD6">
            <w:pPr>
              <w:rPr>
                <w:color w:val="000000" w:themeColor="text1"/>
                <w:sz w:val="16"/>
                <w:szCs w:val="16"/>
              </w:rPr>
            </w:pPr>
            <w:r w:rsidRPr="00985CB6">
              <w:rPr>
                <w:color w:val="000000" w:themeColor="text1"/>
                <w:sz w:val="16"/>
                <w:szCs w:val="16"/>
              </w:rPr>
              <w:t>Ref</w:t>
            </w:r>
            <w:r w:rsidR="00F16DA1" w:rsidRPr="00985CB6">
              <w:rPr>
                <w:color w:val="000000" w:themeColor="text1"/>
                <w:sz w:val="16"/>
                <w:szCs w:val="16"/>
              </w:rPr>
              <w:t>ormulação do procedimento</w:t>
            </w:r>
          </w:p>
        </w:tc>
      </w:tr>
      <w:tr w:rsidR="00985CB6" w:rsidRPr="00985CB6" w14:paraId="5A5315B0" w14:textId="77777777" w:rsidTr="00F16DA1">
        <w:trPr>
          <w:trHeight w:val="567"/>
        </w:trPr>
        <w:tc>
          <w:tcPr>
            <w:tcW w:w="1539" w:type="dxa"/>
            <w:shd w:val="clear" w:color="auto" w:fill="auto"/>
            <w:vAlign w:val="center"/>
          </w:tcPr>
          <w:p w14:paraId="0CB0A743" w14:textId="77777777" w:rsidR="006C6DD6" w:rsidRPr="00985CB6" w:rsidRDefault="00F013C4" w:rsidP="001A7724">
            <w:pPr>
              <w:jc w:val="center"/>
              <w:rPr>
                <w:color w:val="000000" w:themeColor="text1"/>
              </w:rPr>
            </w:pPr>
            <w:r w:rsidRPr="00985CB6">
              <w:rPr>
                <w:color w:val="000000" w:themeColor="text1"/>
              </w:rPr>
              <w:t>01</w:t>
            </w:r>
          </w:p>
        </w:tc>
        <w:tc>
          <w:tcPr>
            <w:tcW w:w="1332" w:type="dxa"/>
            <w:shd w:val="clear" w:color="auto" w:fill="auto"/>
            <w:vAlign w:val="center"/>
          </w:tcPr>
          <w:p w14:paraId="700D6644" w14:textId="77777777" w:rsidR="006C6DD6" w:rsidRPr="00985CB6" w:rsidRDefault="00F013C4" w:rsidP="006C6DD6">
            <w:pPr>
              <w:rPr>
                <w:color w:val="000000" w:themeColor="text1"/>
              </w:rPr>
            </w:pPr>
            <w:r w:rsidRPr="00985CB6">
              <w:rPr>
                <w:color w:val="000000" w:themeColor="text1"/>
              </w:rPr>
              <w:t>02/02/2017</w:t>
            </w:r>
          </w:p>
        </w:tc>
        <w:tc>
          <w:tcPr>
            <w:tcW w:w="6842" w:type="dxa"/>
            <w:shd w:val="clear" w:color="auto" w:fill="auto"/>
            <w:vAlign w:val="center"/>
          </w:tcPr>
          <w:p w14:paraId="4D192FFF" w14:textId="77777777" w:rsidR="006C6DD6" w:rsidRPr="00985CB6" w:rsidRDefault="00032B3D" w:rsidP="006C6DD6">
            <w:pPr>
              <w:rPr>
                <w:color w:val="000000" w:themeColor="text1"/>
                <w:sz w:val="16"/>
                <w:szCs w:val="16"/>
              </w:rPr>
            </w:pPr>
            <w:r w:rsidRPr="00985CB6">
              <w:rPr>
                <w:color w:val="000000" w:themeColor="text1"/>
                <w:sz w:val="16"/>
                <w:szCs w:val="16"/>
              </w:rPr>
              <w:t xml:space="preserve">Inclusão no item 5 da APR; inclusão </w:t>
            </w:r>
            <w:proofErr w:type="spellStart"/>
            <w:r w:rsidRPr="00985CB6">
              <w:rPr>
                <w:color w:val="000000" w:themeColor="text1"/>
                <w:sz w:val="16"/>
                <w:szCs w:val="16"/>
              </w:rPr>
              <w:t>nom</w:t>
            </w:r>
            <w:proofErr w:type="spellEnd"/>
            <w:r w:rsidRPr="00985CB6">
              <w:rPr>
                <w:color w:val="000000" w:themeColor="text1"/>
                <w:sz w:val="16"/>
                <w:szCs w:val="16"/>
              </w:rPr>
              <w:t xml:space="preserve"> item 6.3 de detalhamento para documentações referentes a serviços de menor porte;</w:t>
            </w:r>
            <w:r w:rsidR="00B40179" w:rsidRPr="00985CB6">
              <w:rPr>
                <w:color w:val="000000" w:themeColor="text1"/>
                <w:sz w:val="16"/>
                <w:szCs w:val="16"/>
              </w:rPr>
              <w:t xml:space="preserve"> item 8, inserção de responsabilidade para o Coordenador da </w:t>
            </w:r>
            <w:proofErr w:type="gramStart"/>
            <w:r w:rsidR="00B40179" w:rsidRPr="00985CB6">
              <w:rPr>
                <w:color w:val="000000" w:themeColor="text1"/>
                <w:sz w:val="16"/>
                <w:szCs w:val="16"/>
              </w:rPr>
              <w:t xml:space="preserve">Base; </w:t>
            </w:r>
            <w:r w:rsidRPr="00985CB6">
              <w:rPr>
                <w:color w:val="000000" w:themeColor="text1"/>
                <w:sz w:val="16"/>
                <w:szCs w:val="16"/>
              </w:rPr>
              <w:t xml:space="preserve"> item</w:t>
            </w:r>
            <w:proofErr w:type="gramEnd"/>
            <w:r w:rsidRPr="00985CB6">
              <w:rPr>
                <w:color w:val="000000" w:themeColor="text1"/>
                <w:sz w:val="16"/>
                <w:szCs w:val="16"/>
              </w:rPr>
              <w:t xml:space="preserve"> 9 inclusão da APR.</w:t>
            </w:r>
          </w:p>
        </w:tc>
      </w:tr>
      <w:tr w:rsidR="00985CB6" w:rsidRPr="00985CB6" w14:paraId="4592AAA3" w14:textId="77777777" w:rsidTr="00F16DA1">
        <w:trPr>
          <w:trHeight w:val="567"/>
        </w:trPr>
        <w:tc>
          <w:tcPr>
            <w:tcW w:w="1539" w:type="dxa"/>
            <w:shd w:val="clear" w:color="auto" w:fill="auto"/>
            <w:vAlign w:val="center"/>
          </w:tcPr>
          <w:p w14:paraId="5604B176" w14:textId="3FB2F9E7" w:rsidR="00BB2E0B" w:rsidRPr="00985CB6" w:rsidRDefault="00BB2E0B" w:rsidP="001A7724">
            <w:pPr>
              <w:jc w:val="center"/>
              <w:rPr>
                <w:color w:val="000000" w:themeColor="text1"/>
              </w:rPr>
            </w:pPr>
            <w:r w:rsidRPr="00985CB6">
              <w:rPr>
                <w:color w:val="000000" w:themeColor="text1"/>
              </w:rPr>
              <w:t>02</w:t>
            </w:r>
          </w:p>
        </w:tc>
        <w:tc>
          <w:tcPr>
            <w:tcW w:w="1332" w:type="dxa"/>
            <w:shd w:val="clear" w:color="auto" w:fill="auto"/>
            <w:vAlign w:val="center"/>
          </w:tcPr>
          <w:p w14:paraId="0D18DED0" w14:textId="4277B34A" w:rsidR="00BB2E0B" w:rsidRPr="00985CB6" w:rsidRDefault="00BB2E0B" w:rsidP="006C6DD6">
            <w:pPr>
              <w:rPr>
                <w:color w:val="000000" w:themeColor="text1"/>
              </w:rPr>
            </w:pPr>
            <w:r w:rsidRPr="00985CB6">
              <w:rPr>
                <w:color w:val="000000" w:themeColor="text1"/>
              </w:rPr>
              <w:t>20/10/2018</w:t>
            </w:r>
          </w:p>
        </w:tc>
        <w:tc>
          <w:tcPr>
            <w:tcW w:w="6842" w:type="dxa"/>
            <w:shd w:val="clear" w:color="auto" w:fill="auto"/>
            <w:vAlign w:val="center"/>
          </w:tcPr>
          <w:p w14:paraId="0E2892C1" w14:textId="45E855D0" w:rsidR="00BB2E0B" w:rsidRPr="00985CB6" w:rsidRDefault="00BB2E0B" w:rsidP="006C6DD6">
            <w:pPr>
              <w:rPr>
                <w:color w:val="000000" w:themeColor="text1"/>
                <w:sz w:val="16"/>
                <w:szCs w:val="16"/>
              </w:rPr>
            </w:pPr>
            <w:r w:rsidRPr="00985CB6">
              <w:rPr>
                <w:color w:val="000000" w:themeColor="text1"/>
                <w:sz w:val="16"/>
                <w:szCs w:val="16"/>
              </w:rPr>
              <w:t>Reformulação do procedimento</w:t>
            </w:r>
          </w:p>
        </w:tc>
      </w:tr>
      <w:tr w:rsidR="00985CB6" w:rsidRPr="00985CB6" w14:paraId="313DFD49" w14:textId="77777777" w:rsidTr="00F16DA1">
        <w:trPr>
          <w:trHeight w:val="567"/>
        </w:trPr>
        <w:tc>
          <w:tcPr>
            <w:tcW w:w="1539" w:type="dxa"/>
            <w:shd w:val="clear" w:color="auto" w:fill="auto"/>
            <w:vAlign w:val="center"/>
          </w:tcPr>
          <w:p w14:paraId="11FA108E" w14:textId="296C5666" w:rsidR="00BB2E0B" w:rsidRPr="00985CB6" w:rsidRDefault="00BB2E0B" w:rsidP="001A7724">
            <w:pPr>
              <w:jc w:val="center"/>
              <w:rPr>
                <w:color w:val="000000" w:themeColor="text1"/>
              </w:rPr>
            </w:pPr>
            <w:r w:rsidRPr="00985CB6">
              <w:rPr>
                <w:color w:val="000000" w:themeColor="text1"/>
              </w:rPr>
              <w:t>03</w:t>
            </w:r>
          </w:p>
        </w:tc>
        <w:tc>
          <w:tcPr>
            <w:tcW w:w="1332" w:type="dxa"/>
            <w:shd w:val="clear" w:color="auto" w:fill="auto"/>
            <w:vAlign w:val="center"/>
          </w:tcPr>
          <w:p w14:paraId="4159D2B4" w14:textId="7242B77B" w:rsidR="00BB2E0B" w:rsidRPr="00985CB6" w:rsidRDefault="00BB2E0B" w:rsidP="006C6DD6">
            <w:pPr>
              <w:rPr>
                <w:color w:val="000000" w:themeColor="text1"/>
              </w:rPr>
            </w:pPr>
            <w:r w:rsidRPr="00985CB6">
              <w:rPr>
                <w:color w:val="000000" w:themeColor="text1"/>
              </w:rPr>
              <w:t>07/05/2020</w:t>
            </w:r>
          </w:p>
        </w:tc>
        <w:tc>
          <w:tcPr>
            <w:tcW w:w="6842" w:type="dxa"/>
            <w:shd w:val="clear" w:color="auto" w:fill="auto"/>
            <w:vAlign w:val="center"/>
          </w:tcPr>
          <w:p w14:paraId="350E26E5" w14:textId="77777777" w:rsidR="00BB2E0B" w:rsidRPr="00985CB6" w:rsidRDefault="00BB2E0B" w:rsidP="006C6DD6">
            <w:pPr>
              <w:rPr>
                <w:color w:val="000000" w:themeColor="text1"/>
                <w:sz w:val="16"/>
                <w:szCs w:val="16"/>
              </w:rPr>
            </w:pPr>
            <w:r w:rsidRPr="00985CB6">
              <w:rPr>
                <w:color w:val="000000" w:themeColor="text1"/>
                <w:sz w:val="16"/>
                <w:szCs w:val="16"/>
              </w:rPr>
              <w:t>1 – Mudança do nome do procedimento;</w:t>
            </w:r>
          </w:p>
          <w:p w14:paraId="7AAE84A8" w14:textId="6B175C49" w:rsidR="00BB2E0B" w:rsidRPr="00985CB6" w:rsidRDefault="00BB2E0B" w:rsidP="006C6DD6">
            <w:pPr>
              <w:rPr>
                <w:color w:val="000000" w:themeColor="text1"/>
                <w:sz w:val="16"/>
                <w:szCs w:val="16"/>
              </w:rPr>
            </w:pPr>
            <w:r w:rsidRPr="00985CB6">
              <w:rPr>
                <w:color w:val="000000" w:themeColor="text1"/>
                <w:sz w:val="16"/>
                <w:szCs w:val="16"/>
              </w:rPr>
              <w:t>2, 3, 4</w:t>
            </w:r>
            <w:r w:rsidR="00534B06" w:rsidRPr="00985CB6">
              <w:rPr>
                <w:color w:val="000000" w:themeColor="text1"/>
                <w:sz w:val="16"/>
                <w:szCs w:val="16"/>
              </w:rPr>
              <w:t xml:space="preserve"> </w:t>
            </w:r>
            <w:r w:rsidRPr="00985CB6">
              <w:rPr>
                <w:color w:val="000000" w:themeColor="text1"/>
                <w:sz w:val="16"/>
                <w:szCs w:val="16"/>
              </w:rPr>
              <w:t>– Ampliação da abrangência da Base para toda a empresa;</w:t>
            </w:r>
          </w:p>
          <w:p w14:paraId="40500DDE" w14:textId="77777777" w:rsidR="00BB2E0B" w:rsidRPr="00985CB6" w:rsidRDefault="00BB2E0B" w:rsidP="006C6DD6">
            <w:pPr>
              <w:rPr>
                <w:color w:val="000000" w:themeColor="text1"/>
                <w:sz w:val="16"/>
                <w:szCs w:val="16"/>
              </w:rPr>
            </w:pPr>
            <w:r w:rsidRPr="00985CB6">
              <w:rPr>
                <w:color w:val="000000" w:themeColor="text1"/>
                <w:sz w:val="16"/>
                <w:szCs w:val="16"/>
              </w:rPr>
              <w:t>5 – Alteração dos recursos necessários</w:t>
            </w:r>
          </w:p>
          <w:p w14:paraId="17A045F2" w14:textId="77777777" w:rsidR="00BB2E0B" w:rsidRPr="00985CB6" w:rsidRDefault="00BB2E0B" w:rsidP="006C6DD6">
            <w:pPr>
              <w:rPr>
                <w:color w:val="000000" w:themeColor="text1"/>
                <w:sz w:val="16"/>
                <w:szCs w:val="16"/>
              </w:rPr>
            </w:pPr>
            <w:r w:rsidRPr="00985CB6">
              <w:rPr>
                <w:color w:val="000000" w:themeColor="text1"/>
                <w:sz w:val="16"/>
                <w:szCs w:val="16"/>
              </w:rPr>
              <w:t xml:space="preserve">6 – Inclusão da ART como documento necessário para as empresas prestadoras de serviço, </w:t>
            </w:r>
            <w:proofErr w:type="spellStart"/>
            <w:r w:rsidRPr="00985CB6">
              <w:rPr>
                <w:color w:val="000000" w:themeColor="text1"/>
                <w:sz w:val="16"/>
                <w:szCs w:val="16"/>
              </w:rPr>
              <w:t>mo</w:t>
            </w:r>
            <w:proofErr w:type="spellEnd"/>
            <w:r w:rsidRPr="00985CB6">
              <w:rPr>
                <w:color w:val="000000" w:themeColor="text1"/>
                <w:sz w:val="16"/>
                <w:szCs w:val="16"/>
              </w:rPr>
              <w:t xml:space="preserve"> que couber.</w:t>
            </w:r>
          </w:p>
          <w:p w14:paraId="2DF5294B" w14:textId="26A840CF" w:rsidR="00534B06" w:rsidRPr="00985CB6" w:rsidRDefault="00534B06" w:rsidP="006C6DD6">
            <w:pPr>
              <w:rPr>
                <w:color w:val="000000" w:themeColor="text1"/>
                <w:sz w:val="16"/>
                <w:szCs w:val="16"/>
              </w:rPr>
            </w:pPr>
            <w:r w:rsidRPr="00985CB6">
              <w:rPr>
                <w:color w:val="000000" w:themeColor="text1"/>
                <w:sz w:val="16"/>
                <w:szCs w:val="16"/>
              </w:rPr>
              <w:t>7 – Inclusão das formas de treinamento no Procedimento.</w:t>
            </w:r>
          </w:p>
        </w:tc>
      </w:tr>
      <w:tr w:rsidR="003D4001" w:rsidRPr="00985CB6" w14:paraId="330EDC7D" w14:textId="77777777" w:rsidTr="00F16DA1">
        <w:trPr>
          <w:trHeight w:val="567"/>
        </w:trPr>
        <w:tc>
          <w:tcPr>
            <w:tcW w:w="1539" w:type="dxa"/>
            <w:shd w:val="clear" w:color="auto" w:fill="auto"/>
            <w:vAlign w:val="center"/>
          </w:tcPr>
          <w:p w14:paraId="011A8350" w14:textId="565A41BA" w:rsidR="003D4001" w:rsidRPr="00985CB6" w:rsidRDefault="003D4001" w:rsidP="001A7724">
            <w:pPr>
              <w:jc w:val="center"/>
              <w:rPr>
                <w:color w:val="000000" w:themeColor="text1"/>
              </w:rPr>
            </w:pPr>
            <w:r w:rsidRPr="00985CB6">
              <w:rPr>
                <w:color w:val="000000" w:themeColor="text1"/>
              </w:rPr>
              <w:t>04</w:t>
            </w:r>
          </w:p>
        </w:tc>
        <w:tc>
          <w:tcPr>
            <w:tcW w:w="1332" w:type="dxa"/>
            <w:shd w:val="clear" w:color="auto" w:fill="auto"/>
            <w:vAlign w:val="center"/>
          </w:tcPr>
          <w:p w14:paraId="712C54CC" w14:textId="3E498697" w:rsidR="003D4001" w:rsidRPr="00985CB6" w:rsidRDefault="003D4001" w:rsidP="006C6DD6">
            <w:pPr>
              <w:rPr>
                <w:color w:val="000000" w:themeColor="text1"/>
              </w:rPr>
            </w:pPr>
            <w:r w:rsidRPr="00985CB6">
              <w:rPr>
                <w:color w:val="000000" w:themeColor="text1"/>
              </w:rPr>
              <w:t>25/05/2023</w:t>
            </w:r>
          </w:p>
        </w:tc>
        <w:tc>
          <w:tcPr>
            <w:tcW w:w="6842" w:type="dxa"/>
            <w:shd w:val="clear" w:color="auto" w:fill="auto"/>
            <w:vAlign w:val="center"/>
          </w:tcPr>
          <w:p w14:paraId="23A31590" w14:textId="77777777" w:rsidR="003D4001" w:rsidRPr="00985CB6" w:rsidRDefault="00A7428C" w:rsidP="006C6DD6">
            <w:pPr>
              <w:rPr>
                <w:color w:val="000000" w:themeColor="text1"/>
                <w:sz w:val="16"/>
                <w:szCs w:val="16"/>
              </w:rPr>
            </w:pPr>
            <w:r w:rsidRPr="00985CB6">
              <w:rPr>
                <w:color w:val="000000" w:themeColor="text1"/>
                <w:sz w:val="16"/>
                <w:szCs w:val="16"/>
              </w:rPr>
              <w:t>1 – Inclusão do termo FIXA</w:t>
            </w:r>
          </w:p>
          <w:p w14:paraId="67AD2625" w14:textId="77777777" w:rsidR="00A7428C" w:rsidRPr="00985CB6" w:rsidRDefault="00A7428C" w:rsidP="006C6DD6">
            <w:pPr>
              <w:rPr>
                <w:color w:val="000000" w:themeColor="text1"/>
                <w:sz w:val="16"/>
                <w:szCs w:val="16"/>
              </w:rPr>
            </w:pPr>
            <w:r w:rsidRPr="00985CB6">
              <w:rPr>
                <w:color w:val="000000" w:themeColor="text1"/>
                <w:sz w:val="16"/>
                <w:szCs w:val="16"/>
              </w:rPr>
              <w:t>2 e 17 – Atualização para PGR conforme NR 01</w:t>
            </w:r>
          </w:p>
          <w:p w14:paraId="63E0F8D5" w14:textId="77777777" w:rsidR="00A7428C" w:rsidRPr="00985CB6" w:rsidRDefault="00A7428C" w:rsidP="006C6DD6">
            <w:pPr>
              <w:rPr>
                <w:color w:val="000000" w:themeColor="text1"/>
                <w:sz w:val="16"/>
                <w:szCs w:val="16"/>
              </w:rPr>
            </w:pPr>
            <w:r w:rsidRPr="00985CB6">
              <w:rPr>
                <w:color w:val="000000" w:themeColor="text1"/>
                <w:sz w:val="16"/>
                <w:szCs w:val="16"/>
              </w:rPr>
              <w:t>3 – Atualização do termo SESMT conforme NR 04</w:t>
            </w:r>
          </w:p>
          <w:p w14:paraId="445D5B40" w14:textId="77777777" w:rsidR="00A7428C" w:rsidRPr="00985CB6" w:rsidRDefault="00A7428C" w:rsidP="006C6DD6">
            <w:pPr>
              <w:rPr>
                <w:color w:val="000000" w:themeColor="text1"/>
                <w:sz w:val="16"/>
                <w:szCs w:val="16"/>
              </w:rPr>
            </w:pPr>
            <w:r w:rsidRPr="00985CB6">
              <w:rPr>
                <w:color w:val="000000" w:themeColor="text1"/>
                <w:sz w:val="16"/>
                <w:szCs w:val="16"/>
              </w:rPr>
              <w:t>4 – Retirada do termo integração e inserção do folder</w:t>
            </w:r>
          </w:p>
          <w:p w14:paraId="3CBF2A37" w14:textId="77777777" w:rsidR="00A7428C" w:rsidRPr="00985CB6" w:rsidRDefault="00A7428C" w:rsidP="006C6DD6">
            <w:pPr>
              <w:rPr>
                <w:color w:val="000000" w:themeColor="text1"/>
                <w:sz w:val="16"/>
                <w:szCs w:val="16"/>
              </w:rPr>
            </w:pPr>
            <w:r w:rsidRPr="00985CB6">
              <w:rPr>
                <w:color w:val="000000" w:themeColor="text1"/>
                <w:sz w:val="16"/>
                <w:szCs w:val="16"/>
              </w:rPr>
              <w:t>5 – Atualização dos termos de identificação</w:t>
            </w:r>
          </w:p>
          <w:p w14:paraId="280F87DE" w14:textId="484CCEEC" w:rsidR="00A7428C" w:rsidRPr="00985CB6" w:rsidRDefault="00A7428C" w:rsidP="006C6DD6">
            <w:pPr>
              <w:rPr>
                <w:color w:val="000000" w:themeColor="text1"/>
                <w:sz w:val="16"/>
                <w:szCs w:val="16"/>
              </w:rPr>
            </w:pPr>
            <w:r w:rsidRPr="00985CB6">
              <w:rPr>
                <w:color w:val="000000" w:themeColor="text1"/>
                <w:sz w:val="16"/>
                <w:szCs w:val="16"/>
              </w:rPr>
              <w:t>6 e 12 – Modificação dos termos; retirada do termo Base</w:t>
            </w:r>
          </w:p>
          <w:p w14:paraId="5BEDCEDC" w14:textId="77777777" w:rsidR="00A7428C" w:rsidRPr="00985CB6" w:rsidRDefault="00A7428C" w:rsidP="006C6DD6">
            <w:pPr>
              <w:rPr>
                <w:color w:val="000000" w:themeColor="text1"/>
                <w:sz w:val="16"/>
                <w:szCs w:val="16"/>
              </w:rPr>
            </w:pPr>
            <w:r w:rsidRPr="00985CB6">
              <w:rPr>
                <w:color w:val="000000" w:themeColor="text1"/>
                <w:sz w:val="16"/>
                <w:szCs w:val="16"/>
              </w:rPr>
              <w:t>7 – Inclusão da comunicação formal</w:t>
            </w:r>
          </w:p>
          <w:p w14:paraId="50BE34D9" w14:textId="77777777" w:rsidR="00A7428C" w:rsidRPr="00985CB6" w:rsidRDefault="00A7428C" w:rsidP="006C6DD6">
            <w:pPr>
              <w:rPr>
                <w:color w:val="000000" w:themeColor="text1"/>
                <w:sz w:val="16"/>
                <w:szCs w:val="16"/>
              </w:rPr>
            </w:pPr>
            <w:r w:rsidRPr="00985CB6">
              <w:rPr>
                <w:color w:val="000000" w:themeColor="text1"/>
                <w:sz w:val="16"/>
                <w:szCs w:val="16"/>
              </w:rPr>
              <w:t xml:space="preserve">8, 13, 24 e 25 – retirada </w:t>
            </w:r>
            <w:proofErr w:type="gramStart"/>
            <w:r w:rsidRPr="00985CB6">
              <w:rPr>
                <w:color w:val="000000" w:themeColor="text1"/>
                <w:sz w:val="16"/>
                <w:szCs w:val="16"/>
              </w:rPr>
              <w:t>do termos Base</w:t>
            </w:r>
            <w:proofErr w:type="gramEnd"/>
          </w:p>
          <w:p w14:paraId="1FEA5190" w14:textId="77777777" w:rsidR="00A7428C" w:rsidRPr="00985CB6" w:rsidRDefault="00A7428C" w:rsidP="006C6DD6">
            <w:pPr>
              <w:rPr>
                <w:color w:val="000000" w:themeColor="text1"/>
                <w:sz w:val="16"/>
                <w:szCs w:val="16"/>
              </w:rPr>
            </w:pPr>
            <w:r w:rsidRPr="00985CB6">
              <w:rPr>
                <w:color w:val="000000" w:themeColor="text1"/>
                <w:sz w:val="16"/>
                <w:szCs w:val="16"/>
              </w:rPr>
              <w:t>9 e 10 – Retirada do termo Coordenador de Base</w:t>
            </w:r>
          </w:p>
          <w:p w14:paraId="21F37C39" w14:textId="77777777" w:rsidR="00A7428C" w:rsidRPr="00985CB6" w:rsidRDefault="00A7428C" w:rsidP="006C6DD6">
            <w:pPr>
              <w:rPr>
                <w:color w:val="000000" w:themeColor="text1"/>
                <w:sz w:val="16"/>
                <w:szCs w:val="16"/>
              </w:rPr>
            </w:pPr>
            <w:r w:rsidRPr="00985CB6">
              <w:rPr>
                <w:color w:val="000000" w:themeColor="text1"/>
                <w:sz w:val="16"/>
                <w:szCs w:val="16"/>
              </w:rPr>
              <w:t xml:space="preserve">11 – </w:t>
            </w:r>
            <w:proofErr w:type="gramStart"/>
            <w:r w:rsidRPr="00985CB6">
              <w:rPr>
                <w:color w:val="000000" w:themeColor="text1"/>
                <w:sz w:val="16"/>
                <w:szCs w:val="16"/>
              </w:rPr>
              <w:t>retirada</w:t>
            </w:r>
            <w:proofErr w:type="gramEnd"/>
            <w:r w:rsidRPr="00985CB6">
              <w:rPr>
                <w:color w:val="000000" w:themeColor="text1"/>
                <w:sz w:val="16"/>
                <w:szCs w:val="16"/>
              </w:rPr>
              <w:t xml:space="preserve"> do termo portaria</w:t>
            </w:r>
          </w:p>
          <w:p w14:paraId="2C854D7E" w14:textId="77777777" w:rsidR="00A7428C" w:rsidRPr="00985CB6" w:rsidRDefault="00A7428C" w:rsidP="006C6DD6">
            <w:pPr>
              <w:rPr>
                <w:color w:val="000000" w:themeColor="text1"/>
                <w:sz w:val="16"/>
                <w:szCs w:val="16"/>
              </w:rPr>
            </w:pPr>
            <w:r w:rsidRPr="00985CB6">
              <w:rPr>
                <w:color w:val="000000" w:themeColor="text1"/>
                <w:sz w:val="16"/>
                <w:szCs w:val="16"/>
              </w:rPr>
              <w:t>14 e 18 – Inclusão do termo atualização periódica</w:t>
            </w:r>
          </w:p>
          <w:p w14:paraId="7904BEC1" w14:textId="77777777" w:rsidR="00A7428C" w:rsidRPr="00985CB6" w:rsidRDefault="00A7428C" w:rsidP="006C6DD6">
            <w:pPr>
              <w:rPr>
                <w:color w:val="000000" w:themeColor="text1"/>
                <w:sz w:val="16"/>
                <w:szCs w:val="16"/>
              </w:rPr>
            </w:pPr>
            <w:r w:rsidRPr="00985CB6">
              <w:rPr>
                <w:color w:val="000000" w:themeColor="text1"/>
                <w:sz w:val="16"/>
                <w:szCs w:val="16"/>
              </w:rPr>
              <w:t>15 – Inclusão do Contrato de serviços</w:t>
            </w:r>
          </w:p>
          <w:p w14:paraId="3D72F15E" w14:textId="77777777" w:rsidR="00A7428C" w:rsidRPr="00985CB6" w:rsidRDefault="00A7428C" w:rsidP="006C6DD6">
            <w:pPr>
              <w:rPr>
                <w:color w:val="000000" w:themeColor="text1"/>
                <w:sz w:val="16"/>
                <w:szCs w:val="16"/>
              </w:rPr>
            </w:pPr>
            <w:r w:rsidRPr="00985CB6">
              <w:rPr>
                <w:color w:val="000000" w:themeColor="text1"/>
                <w:sz w:val="16"/>
                <w:szCs w:val="16"/>
              </w:rPr>
              <w:t>16 – Mudança para ASO de mudança de RISCOS</w:t>
            </w:r>
          </w:p>
          <w:p w14:paraId="44B5F5EE" w14:textId="77777777" w:rsidR="00A7428C" w:rsidRPr="00985CB6" w:rsidRDefault="00A7428C" w:rsidP="006C6DD6">
            <w:pPr>
              <w:rPr>
                <w:color w:val="000000" w:themeColor="text1"/>
                <w:sz w:val="16"/>
                <w:szCs w:val="16"/>
              </w:rPr>
            </w:pPr>
            <w:r w:rsidRPr="00985CB6">
              <w:rPr>
                <w:color w:val="000000" w:themeColor="text1"/>
                <w:sz w:val="16"/>
                <w:szCs w:val="16"/>
              </w:rPr>
              <w:t>19 – Inclusão de inventário de PGR</w:t>
            </w:r>
          </w:p>
          <w:p w14:paraId="77A8B157" w14:textId="77777777" w:rsidR="00A7428C" w:rsidRPr="00985CB6" w:rsidRDefault="00A7428C" w:rsidP="006C6DD6">
            <w:pPr>
              <w:rPr>
                <w:color w:val="000000" w:themeColor="text1"/>
                <w:sz w:val="16"/>
                <w:szCs w:val="16"/>
              </w:rPr>
            </w:pPr>
            <w:r w:rsidRPr="00985CB6">
              <w:rPr>
                <w:color w:val="000000" w:themeColor="text1"/>
                <w:sz w:val="16"/>
                <w:szCs w:val="16"/>
              </w:rPr>
              <w:t xml:space="preserve">20 </w:t>
            </w:r>
            <w:r w:rsidR="00A0740F" w:rsidRPr="00985CB6">
              <w:rPr>
                <w:color w:val="000000" w:themeColor="text1"/>
                <w:sz w:val="16"/>
                <w:szCs w:val="16"/>
              </w:rPr>
              <w:t>–</w:t>
            </w:r>
            <w:r w:rsidRPr="00985CB6">
              <w:rPr>
                <w:color w:val="000000" w:themeColor="text1"/>
                <w:sz w:val="16"/>
                <w:szCs w:val="16"/>
              </w:rPr>
              <w:t xml:space="preserve"> </w:t>
            </w:r>
            <w:r w:rsidR="00A0740F" w:rsidRPr="00985CB6">
              <w:rPr>
                <w:color w:val="000000" w:themeColor="text1"/>
                <w:sz w:val="16"/>
                <w:szCs w:val="16"/>
              </w:rPr>
              <w:t>Mudança para somente CA – Certificado de Aprovação</w:t>
            </w:r>
          </w:p>
          <w:p w14:paraId="24B3917E" w14:textId="77777777" w:rsidR="00A0740F" w:rsidRPr="00985CB6" w:rsidRDefault="00A0740F" w:rsidP="006C6DD6">
            <w:pPr>
              <w:rPr>
                <w:color w:val="000000" w:themeColor="text1"/>
                <w:sz w:val="16"/>
                <w:szCs w:val="16"/>
              </w:rPr>
            </w:pPr>
            <w:r w:rsidRPr="00985CB6">
              <w:rPr>
                <w:color w:val="000000" w:themeColor="text1"/>
                <w:sz w:val="16"/>
                <w:szCs w:val="16"/>
              </w:rPr>
              <w:t>21 – Mudança de termos de orientação de SST</w:t>
            </w:r>
          </w:p>
          <w:p w14:paraId="30CC1015" w14:textId="77777777" w:rsidR="004702B7" w:rsidRPr="00985CB6" w:rsidRDefault="004702B7" w:rsidP="006C6DD6">
            <w:pPr>
              <w:rPr>
                <w:color w:val="000000" w:themeColor="text1"/>
                <w:sz w:val="16"/>
                <w:szCs w:val="16"/>
              </w:rPr>
            </w:pPr>
            <w:r w:rsidRPr="00985CB6">
              <w:rPr>
                <w:color w:val="000000" w:themeColor="text1"/>
                <w:sz w:val="16"/>
                <w:szCs w:val="16"/>
              </w:rPr>
              <w:t xml:space="preserve">22 e 23 </w:t>
            </w:r>
            <w:proofErr w:type="gramStart"/>
            <w:r w:rsidRPr="00985CB6">
              <w:rPr>
                <w:color w:val="000000" w:themeColor="text1"/>
                <w:sz w:val="16"/>
                <w:szCs w:val="16"/>
              </w:rPr>
              <w:t>-  Atualização</w:t>
            </w:r>
            <w:proofErr w:type="gramEnd"/>
            <w:r w:rsidRPr="00985CB6">
              <w:rPr>
                <w:color w:val="000000" w:themeColor="text1"/>
                <w:sz w:val="16"/>
                <w:szCs w:val="16"/>
              </w:rPr>
              <w:t xml:space="preserve"> para obrigatório quando aplicável</w:t>
            </w:r>
          </w:p>
          <w:p w14:paraId="492FF190" w14:textId="77777777" w:rsidR="004702B7" w:rsidRPr="00985CB6" w:rsidRDefault="004702B7" w:rsidP="006C6DD6">
            <w:pPr>
              <w:rPr>
                <w:color w:val="000000" w:themeColor="text1"/>
                <w:sz w:val="16"/>
                <w:szCs w:val="16"/>
              </w:rPr>
            </w:pPr>
            <w:r w:rsidRPr="00985CB6">
              <w:rPr>
                <w:color w:val="000000" w:themeColor="text1"/>
                <w:sz w:val="16"/>
                <w:szCs w:val="16"/>
              </w:rPr>
              <w:t xml:space="preserve">24 </w:t>
            </w:r>
            <w:r w:rsidR="00F43351" w:rsidRPr="00985CB6">
              <w:rPr>
                <w:color w:val="000000" w:themeColor="text1"/>
                <w:sz w:val="16"/>
                <w:szCs w:val="16"/>
              </w:rPr>
              <w:t>–</w:t>
            </w:r>
            <w:r w:rsidRPr="00985CB6">
              <w:rPr>
                <w:color w:val="000000" w:themeColor="text1"/>
                <w:sz w:val="16"/>
                <w:szCs w:val="16"/>
              </w:rPr>
              <w:t xml:space="preserve"> </w:t>
            </w:r>
            <w:proofErr w:type="gramStart"/>
            <w:r w:rsidR="00F43351" w:rsidRPr="00985CB6">
              <w:rPr>
                <w:color w:val="000000" w:themeColor="text1"/>
                <w:sz w:val="16"/>
                <w:szCs w:val="16"/>
              </w:rPr>
              <w:t>mudança</w:t>
            </w:r>
            <w:proofErr w:type="gramEnd"/>
            <w:r w:rsidR="00F43351" w:rsidRPr="00985CB6">
              <w:rPr>
                <w:color w:val="000000" w:themeColor="text1"/>
                <w:sz w:val="16"/>
                <w:szCs w:val="16"/>
              </w:rPr>
              <w:t xml:space="preserve"> de termos para restrição de deslocamentos nas áreas</w:t>
            </w:r>
          </w:p>
          <w:p w14:paraId="5EADDB0B" w14:textId="77777777" w:rsidR="00F43351" w:rsidRPr="00985CB6" w:rsidRDefault="00F43351" w:rsidP="006C6DD6">
            <w:pPr>
              <w:rPr>
                <w:color w:val="000000" w:themeColor="text1"/>
                <w:sz w:val="16"/>
                <w:szCs w:val="16"/>
              </w:rPr>
            </w:pPr>
            <w:r w:rsidRPr="00985CB6">
              <w:rPr>
                <w:color w:val="000000" w:themeColor="text1"/>
                <w:sz w:val="16"/>
                <w:szCs w:val="16"/>
              </w:rPr>
              <w:t>26 – Inclusão do item</w:t>
            </w:r>
          </w:p>
          <w:p w14:paraId="4CBE13EA" w14:textId="008D6C3C" w:rsidR="00F43351" w:rsidRPr="00985CB6" w:rsidRDefault="00F43351" w:rsidP="006C6DD6">
            <w:pPr>
              <w:rPr>
                <w:color w:val="000000" w:themeColor="text1"/>
                <w:sz w:val="16"/>
                <w:szCs w:val="16"/>
              </w:rPr>
            </w:pPr>
            <w:r w:rsidRPr="00985CB6">
              <w:rPr>
                <w:color w:val="000000" w:themeColor="text1"/>
                <w:sz w:val="16"/>
                <w:szCs w:val="16"/>
              </w:rPr>
              <w:t>27 – Inserção do Folder SST</w:t>
            </w:r>
          </w:p>
        </w:tc>
      </w:tr>
    </w:tbl>
    <w:p w14:paraId="4073E8CA" w14:textId="77777777" w:rsidR="005828E5" w:rsidRPr="00985CB6" w:rsidRDefault="005828E5" w:rsidP="00E822C1">
      <w:pPr>
        <w:ind w:right="-709"/>
        <w:rPr>
          <w:color w:val="000000" w:themeColor="text1"/>
        </w:rPr>
      </w:pPr>
    </w:p>
    <w:sectPr w:rsidR="005828E5" w:rsidRPr="00985CB6" w:rsidSect="002C0DCE">
      <w:headerReference w:type="even" r:id="rId8"/>
      <w:headerReference w:type="default" r:id="rId9"/>
      <w:footerReference w:type="even" r:id="rId10"/>
      <w:footerReference w:type="default" r:id="rId11"/>
      <w:headerReference w:type="first" r:id="rId12"/>
      <w:footerReference w:type="first" r:id="rId13"/>
      <w:pgSz w:w="11907" w:h="16839" w:code="9"/>
      <w:pgMar w:top="1588" w:right="1418" w:bottom="1162" w:left="992" w:header="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82BD" w14:textId="77777777" w:rsidR="00654245" w:rsidRDefault="00654245">
      <w:r>
        <w:separator/>
      </w:r>
    </w:p>
  </w:endnote>
  <w:endnote w:type="continuationSeparator" w:id="0">
    <w:p w14:paraId="7AE7D959" w14:textId="77777777" w:rsidR="00654245" w:rsidRDefault="0065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3239" w14:textId="77777777" w:rsidR="00654245" w:rsidRDefault="0065424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823A925" w14:textId="77777777" w:rsidR="00654245" w:rsidRDefault="0065424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AC9E" w14:textId="77777777" w:rsidR="003F159A" w:rsidRDefault="003F159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6AB8" w14:textId="77777777" w:rsidR="00654245" w:rsidRDefault="00654245">
    <w:pPr>
      <w:pStyle w:val="Rodap"/>
    </w:pPr>
  </w:p>
  <w:p w14:paraId="6F48E53D" w14:textId="77777777" w:rsidR="00654245" w:rsidRDefault="00654245">
    <w:pPr>
      <w:pStyle w:val="Rodap"/>
    </w:pPr>
  </w:p>
  <w:p w14:paraId="5A8F518A" w14:textId="77777777" w:rsidR="00654245" w:rsidRDefault="006542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5DC8" w14:textId="77777777" w:rsidR="00654245" w:rsidRDefault="00654245">
      <w:r>
        <w:separator/>
      </w:r>
    </w:p>
  </w:footnote>
  <w:footnote w:type="continuationSeparator" w:id="0">
    <w:p w14:paraId="2A1F8F68" w14:textId="77777777" w:rsidR="00654245" w:rsidRDefault="0065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45A1" w14:textId="77777777" w:rsidR="003F159A" w:rsidRDefault="003F15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ACE5" w14:textId="77777777" w:rsidR="00654245" w:rsidRDefault="00654245" w:rsidP="000447B0">
    <w:pPr>
      <w:pStyle w:val="Cabealho"/>
      <w:tabs>
        <w:tab w:val="clear" w:pos="4419"/>
        <w:tab w:val="clear" w:pos="8838"/>
        <w:tab w:val="left" w:pos="2037"/>
      </w:tabs>
    </w:pPr>
  </w:p>
  <w:tbl>
    <w:tblPr>
      <w:tblW w:w="10117" w:type="dxa"/>
      <w:jc w:val="center"/>
      <w:tblCellMar>
        <w:left w:w="0" w:type="dxa"/>
        <w:right w:w="0" w:type="dxa"/>
      </w:tblCellMar>
      <w:tblLook w:val="04A0" w:firstRow="1" w:lastRow="0" w:firstColumn="1" w:lastColumn="0" w:noHBand="0" w:noVBand="1"/>
    </w:tblPr>
    <w:tblGrid>
      <w:gridCol w:w="2018"/>
      <w:gridCol w:w="5238"/>
      <w:gridCol w:w="2861"/>
    </w:tblGrid>
    <w:tr w:rsidR="00654245" w:rsidRPr="00E538CB" w14:paraId="0774590C" w14:textId="77777777" w:rsidTr="00C61CA8">
      <w:trPr>
        <w:trHeight w:val="428"/>
        <w:jc w:val="center"/>
      </w:trPr>
      <w:tc>
        <w:tcPr>
          <w:tcW w:w="20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2AF5A" w14:textId="77777777" w:rsidR="00654245" w:rsidRPr="00E538CB" w:rsidRDefault="00654245" w:rsidP="00717E4A">
          <w:pPr>
            <w:spacing w:before="100" w:beforeAutospacing="1" w:after="100" w:afterAutospacing="1"/>
            <w:jc w:val="center"/>
            <w:rPr>
              <w:sz w:val="24"/>
              <w:szCs w:val="24"/>
            </w:rPr>
          </w:pPr>
          <w:r w:rsidRPr="00E538CB">
            <w:rPr>
              <w:noProof/>
            </w:rPr>
            <w:drawing>
              <wp:anchor distT="0" distB="0" distL="114300" distR="114300" simplePos="0" relativeHeight="251658240" behindDoc="0" locked="0" layoutInCell="1" allowOverlap="1" wp14:anchorId="251D9414" wp14:editId="7AC682CD">
                <wp:simplePos x="0" y="0"/>
                <wp:positionH relativeFrom="column">
                  <wp:posOffset>-7620</wp:posOffset>
                </wp:positionH>
                <wp:positionV relativeFrom="paragraph">
                  <wp:posOffset>241935</wp:posOffset>
                </wp:positionV>
                <wp:extent cx="1144270" cy="368935"/>
                <wp:effectExtent l="0" t="0" r="0" b="0"/>
                <wp:wrapSquare wrapText="bothSides"/>
                <wp:docPr id="20" name="Imagem 20" descr="logo_oficial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oficial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368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68DC15F" w14:textId="77777777" w:rsidR="00654245" w:rsidRPr="00E538CB" w:rsidRDefault="00654245" w:rsidP="00717E4A">
          <w:pPr>
            <w:spacing w:before="100" w:beforeAutospacing="1" w:after="100" w:afterAutospacing="1"/>
            <w:ind w:left="-108"/>
            <w:rPr>
              <w:sz w:val="18"/>
              <w:szCs w:val="18"/>
            </w:rPr>
          </w:pPr>
          <w:r w:rsidRPr="00E538CB">
            <w:rPr>
              <w:b/>
              <w:sz w:val="18"/>
              <w:szCs w:val="18"/>
            </w:rPr>
            <w:t>EMPRESA</w:t>
          </w:r>
          <w:r w:rsidRPr="00E538CB">
            <w:rPr>
              <w:sz w:val="18"/>
              <w:szCs w:val="18"/>
            </w:rPr>
            <w:t>: PETROX Distribuidora</w:t>
          </w:r>
        </w:p>
      </w:tc>
      <w:tc>
        <w:tcPr>
          <w:tcW w:w="2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4043C3" w14:textId="007F9198" w:rsidR="00654245" w:rsidRPr="00E538CB" w:rsidRDefault="00654245" w:rsidP="00717E4A">
          <w:pPr>
            <w:spacing w:before="100" w:beforeAutospacing="1" w:after="100" w:afterAutospacing="1"/>
            <w:rPr>
              <w:b/>
              <w:sz w:val="18"/>
              <w:szCs w:val="18"/>
            </w:rPr>
          </w:pPr>
          <w:r w:rsidRPr="00E538CB">
            <w:rPr>
              <w:b/>
              <w:sz w:val="18"/>
              <w:szCs w:val="18"/>
            </w:rPr>
            <w:t>DOC./REVISÃO: PRO-SS 034-0</w:t>
          </w:r>
          <w:r w:rsidR="003F159A">
            <w:rPr>
              <w:b/>
              <w:sz w:val="18"/>
              <w:szCs w:val="18"/>
            </w:rPr>
            <w:t>4</w:t>
          </w:r>
        </w:p>
      </w:tc>
    </w:tr>
    <w:tr w:rsidR="00654245" w:rsidRPr="00E538CB" w14:paraId="2A28D3D6" w14:textId="77777777" w:rsidTr="00C61CA8">
      <w:trPr>
        <w:trHeight w:val="148"/>
        <w:jc w:val="center"/>
      </w:trPr>
      <w:tc>
        <w:tcPr>
          <w:tcW w:w="2018" w:type="dxa"/>
          <w:vMerge/>
          <w:tcBorders>
            <w:top w:val="single" w:sz="8" w:space="0" w:color="auto"/>
            <w:left w:val="single" w:sz="8" w:space="0" w:color="auto"/>
            <w:bottom w:val="single" w:sz="8" w:space="0" w:color="auto"/>
            <w:right w:val="single" w:sz="8" w:space="0" w:color="auto"/>
          </w:tcBorders>
          <w:vAlign w:val="center"/>
          <w:hideMark/>
        </w:tcPr>
        <w:p w14:paraId="1588E699" w14:textId="77777777" w:rsidR="00654245" w:rsidRPr="00E538CB" w:rsidRDefault="00654245" w:rsidP="00717E4A">
          <w:pPr>
            <w:rPr>
              <w:sz w:val="24"/>
              <w:szCs w:val="24"/>
            </w:rPr>
          </w:pPr>
        </w:p>
      </w:tc>
      <w:tc>
        <w:tcPr>
          <w:tcW w:w="5238" w:type="dxa"/>
          <w:tcBorders>
            <w:top w:val="single" w:sz="4" w:space="0" w:color="auto"/>
            <w:left w:val="nil"/>
            <w:bottom w:val="single" w:sz="4" w:space="0" w:color="auto"/>
            <w:right w:val="single" w:sz="8" w:space="0" w:color="auto"/>
          </w:tcBorders>
          <w:vAlign w:val="center"/>
          <w:hideMark/>
        </w:tcPr>
        <w:p w14:paraId="400328C4" w14:textId="77777777" w:rsidR="00654245" w:rsidRPr="00E538CB" w:rsidRDefault="00654245" w:rsidP="00717E4A">
          <w:pPr>
            <w:rPr>
              <w:sz w:val="18"/>
              <w:szCs w:val="18"/>
            </w:rPr>
          </w:pPr>
          <w:r w:rsidRPr="00E538CB">
            <w:rPr>
              <w:b/>
              <w:sz w:val="18"/>
              <w:szCs w:val="18"/>
            </w:rPr>
            <w:t>ÁREA EMITENTE</w:t>
          </w:r>
          <w:r w:rsidRPr="00E538CB">
            <w:rPr>
              <w:sz w:val="18"/>
              <w:szCs w:val="18"/>
            </w:rPr>
            <w:t>: Administrativa / Segurança do Trabalho</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FAEFC" w14:textId="499D384D" w:rsidR="00654245" w:rsidRPr="00E538CB" w:rsidRDefault="00654245" w:rsidP="002C0DCE">
          <w:pPr>
            <w:spacing w:before="100" w:beforeAutospacing="1" w:after="100" w:afterAutospacing="1"/>
            <w:rPr>
              <w:b/>
              <w:sz w:val="18"/>
              <w:szCs w:val="18"/>
            </w:rPr>
          </w:pPr>
          <w:r w:rsidRPr="00E538CB">
            <w:rPr>
              <w:b/>
              <w:sz w:val="18"/>
              <w:szCs w:val="18"/>
            </w:rPr>
            <w:t xml:space="preserve">DATA: </w:t>
          </w:r>
          <w:r w:rsidR="003F159A">
            <w:rPr>
              <w:b/>
              <w:sz w:val="18"/>
              <w:szCs w:val="18"/>
            </w:rPr>
            <w:t>25</w:t>
          </w:r>
          <w:r w:rsidR="00BB2E0B" w:rsidRPr="00E538CB">
            <w:rPr>
              <w:b/>
              <w:sz w:val="18"/>
              <w:szCs w:val="18"/>
            </w:rPr>
            <w:t>/05/202</w:t>
          </w:r>
          <w:r w:rsidR="003F159A">
            <w:rPr>
              <w:b/>
              <w:sz w:val="18"/>
              <w:szCs w:val="18"/>
            </w:rPr>
            <w:t>3</w:t>
          </w:r>
        </w:p>
      </w:tc>
    </w:tr>
    <w:tr w:rsidR="00654245" w:rsidRPr="00E538CB" w14:paraId="065DA39C" w14:textId="77777777" w:rsidTr="00C61CA8">
      <w:trPr>
        <w:trHeight w:val="148"/>
        <w:jc w:val="center"/>
      </w:trPr>
      <w:tc>
        <w:tcPr>
          <w:tcW w:w="2018" w:type="dxa"/>
          <w:vMerge/>
          <w:tcBorders>
            <w:top w:val="single" w:sz="8" w:space="0" w:color="auto"/>
            <w:left w:val="single" w:sz="8" w:space="0" w:color="auto"/>
            <w:bottom w:val="single" w:sz="4" w:space="0" w:color="auto"/>
            <w:right w:val="single" w:sz="8" w:space="0" w:color="auto"/>
          </w:tcBorders>
          <w:vAlign w:val="center"/>
        </w:tcPr>
        <w:p w14:paraId="7B538DDC" w14:textId="77777777" w:rsidR="00654245" w:rsidRPr="00E538CB" w:rsidRDefault="00654245" w:rsidP="00717E4A">
          <w:pPr>
            <w:rPr>
              <w:sz w:val="24"/>
              <w:szCs w:val="24"/>
            </w:rPr>
          </w:pPr>
        </w:p>
      </w:tc>
      <w:tc>
        <w:tcPr>
          <w:tcW w:w="5238" w:type="dxa"/>
          <w:tcBorders>
            <w:top w:val="single" w:sz="4" w:space="0" w:color="auto"/>
            <w:left w:val="nil"/>
            <w:bottom w:val="single" w:sz="4" w:space="0" w:color="auto"/>
            <w:right w:val="single" w:sz="8" w:space="0" w:color="auto"/>
          </w:tcBorders>
          <w:vAlign w:val="center"/>
        </w:tcPr>
        <w:p w14:paraId="4F7617F3" w14:textId="77777777" w:rsidR="00654245" w:rsidRPr="00E538CB" w:rsidRDefault="00654245" w:rsidP="00717E4A">
          <w:pPr>
            <w:rPr>
              <w:sz w:val="18"/>
              <w:szCs w:val="18"/>
            </w:rPr>
          </w:pPr>
          <w:r w:rsidRPr="00E538CB">
            <w:rPr>
              <w:b/>
              <w:sz w:val="18"/>
              <w:szCs w:val="18"/>
            </w:rPr>
            <w:t>RESPONSÁVEL</w:t>
          </w:r>
          <w:r w:rsidRPr="00E538CB">
            <w:rPr>
              <w:sz w:val="18"/>
              <w:szCs w:val="18"/>
            </w:rPr>
            <w:t>: Sylvia Margareth Silva Mendonça</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195D4" w14:textId="77777777" w:rsidR="00654245" w:rsidRPr="00E538CB" w:rsidRDefault="00654245" w:rsidP="00717E4A">
          <w:pPr>
            <w:spacing w:before="100" w:beforeAutospacing="1" w:after="100" w:afterAutospacing="1"/>
            <w:rPr>
              <w:sz w:val="18"/>
              <w:szCs w:val="18"/>
            </w:rPr>
          </w:pPr>
          <w:r w:rsidRPr="00E538CB">
            <w:rPr>
              <w:b/>
              <w:sz w:val="18"/>
              <w:szCs w:val="18"/>
            </w:rPr>
            <w:t>Página</w:t>
          </w:r>
          <w:r w:rsidRPr="00E538CB">
            <w:rPr>
              <w:sz w:val="18"/>
              <w:szCs w:val="18"/>
            </w:rPr>
            <w:t xml:space="preserve">: </w:t>
          </w:r>
          <w:r w:rsidRPr="00E538CB">
            <w:rPr>
              <w:sz w:val="18"/>
              <w:szCs w:val="18"/>
            </w:rPr>
            <w:fldChar w:fldCharType="begin"/>
          </w:r>
          <w:r w:rsidRPr="00E538CB">
            <w:rPr>
              <w:sz w:val="18"/>
              <w:szCs w:val="18"/>
            </w:rPr>
            <w:instrText xml:space="preserve"> PAGE </w:instrText>
          </w:r>
          <w:r w:rsidRPr="00E538CB">
            <w:rPr>
              <w:sz w:val="18"/>
              <w:szCs w:val="18"/>
            </w:rPr>
            <w:fldChar w:fldCharType="separate"/>
          </w:r>
          <w:r w:rsidR="00FC437D" w:rsidRPr="00E538CB">
            <w:rPr>
              <w:noProof/>
              <w:sz w:val="18"/>
              <w:szCs w:val="18"/>
            </w:rPr>
            <w:t>5</w:t>
          </w:r>
          <w:r w:rsidRPr="00E538CB">
            <w:rPr>
              <w:sz w:val="18"/>
              <w:szCs w:val="18"/>
            </w:rPr>
            <w:fldChar w:fldCharType="end"/>
          </w:r>
          <w:r w:rsidRPr="00E538CB">
            <w:rPr>
              <w:sz w:val="18"/>
              <w:szCs w:val="18"/>
            </w:rPr>
            <w:t xml:space="preserve"> de </w:t>
          </w:r>
          <w:r w:rsidRPr="00E538CB">
            <w:rPr>
              <w:sz w:val="18"/>
              <w:szCs w:val="18"/>
            </w:rPr>
            <w:fldChar w:fldCharType="begin"/>
          </w:r>
          <w:r w:rsidRPr="00E538CB">
            <w:rPr>
              <w:sz w:val="18"/>
              <w:szCs w:val="18"/>
            </w:rPr>
            <w:instrText xml:space="preserve"> NUMPAGES  </w:instrText>
          </w:r>
          <w:r w:rsidRPr="00E538CB">
            <w:rPr>
              <w:sz w:val="18"/>
              <w:szCs w:val="18"/>
            </w:rPr>
            <w:fldChar w:fldCharType="separate"/>
          </w:r>
          <w:r w:rsidR="00FC437D" w:rsidRPr="00E538CB">
            <w:rPr>
              <w:noProof/>
              <w:sz w:val="18"/>
              <w:szCs w:val="18"/>
            </w:rPr>
            <w:t>5</w:t>
          </w:r>
          <w:r w:rsidRPr="00E538CB">
            <w:rPr>
              <w:sz w:val="18"/>
              <w:szCs w:val="18"/>
            </w:rPr>
            <w:fldChar w:fldCharType="end"/>
          </w:r>
        </w:p>
      </w:tc>
    </w:tr>
    <w:tr w:rsidR="00654245" w:rsidRPr="00E538CB" w14:paraId="11C7F98B" w14:textId="77777777" w:rsidTr="00717E4A">
      <w:trPr>
        <w:trHeight w:val="148"/>
        <w:jc w:val="center"/>
      </w:trPr>
      <w:tc>
        <w:tcPr>
          <w:tcW w:w="10117" w:type="dxa"/>
          <w:gridSpan w:val="3"/>
          <w:tcBorders>
            <w:top w:val="single" w:sz="4" w:space="0" w:color="auto"/>
            <w:left w:val="single" w:sz="8" w:space="0" w:color="auto"/>
            <w:bottom w:val="single" w:sz="8" w:space="0" w:color="auto"/>
            <w:right w:val="single" w:sz="8" w:space="0" w:color="auto"/>
          </w:tcBorders>
          <w:vAlign w:val="center"/>
          <w:hideMark/>
        </w:tcPr>
        <w:p w14:paraId="515A56FD" w14:textId="1730905A" w:rsidR="00654245" w:rsidRPr="00E538CB" w:rsidRDefault="00654245" w:rsidP="00717E4A">
          <w:pPr>
            <w:rPr>
              <w:b/>
              <w:sz w:val="28"/>
              <w:szCs w:val="28"/>
            </w:rPr>
          </w:pPr>
          <w:r w:rsidRPr="00E538CB">
            <w:rPr>
              <w:b/>
              <w:sz w:val="28"/>
              <w:szCs w:val="28"/>
            </w:rPr>
            <w:t>TÍTULO</w:t>
          </w:r>
          <w:r w:rsidRPr="00E538CB">
            <w:rPr>
              <w:sz w:val="28"/>
              <w:szCs w:val="28"/>
            </w:rPr>
            <w:t>: Procedimento de acesso às instalações da</w:t>
          </w:r>
          <w:r w:rsidR="00CC3EA7" w:rsidRPr="00E538CB">
            <w:rPr>
              <w:sz w:val="28"/>
              <w:szCs w:val="28"/>
            </w:rPr>
            <w:t>s Empresas PETROX</w:t>
          </w:r>
          <w:r w:rsidRPr="00E538CB">
            <w:rPr>
              <w:sz w:val="28"/>
              <w:szCs w:val="28"/>
            </w:rPr>
            <w:t xml:space="preserve"> </w:t>
          </w:r>
        </w:p>
      </w:tc>
    </w:tr>
  </w:tbl>
  <w:p w14:paraId="3FBD049D" w14:textId="77777777" w:rsidR="00654245" w:rsidRDefault="00654245" w:rsidP="000447B0">
    <w:pPr>
      <w:pStyle w:val="Cabealho"/>
      <w:tabs>
        <w:tab w:val="clear" w:pos="4419"/>
        <w:tab w:val="clear" w:pos="8838"/>
        <w:tab w:val="left" w:pos="20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6BB9" w14:textId="77777777" w:rsidR="00654245" w:rsidRDefault="00654245">
    <w:pPr>
      <w:pStyle w:val="Cabealho"/>
    </w:pPr>
  </w:p>
  <w:p w14:paraId="33007019" w14:textId="77777777" w:rsidR="00654245" w:rsidRDefault="00654245">
    <w:pPr>
      <w:pStyle w:val="Cabealho"/>
    </w:pPr>
  </w:p>
  <w:tbl>
    <w:tblPr>
      <w:tblW w:w="10117" w:type="dxa"/>
      <w:jc w:val="center"/>
      <w:tblCellMar>
        <w:left w:w="0" w:type="dxa"/>
        <w:right w:w="0" w:type="dxa"/>
      </w:tblCellMar>
      <w:tblLook w:val="04A0" w:firstRow="1" w:lastRow="0" w:firstColumn="1" w:lastColumn="0" w:noHBand="0" w:noVBand="1"/>
    </w:tblPr>
    <w:tblGrid>
      <w:gridCol w:w="2018"/>
      <w:gridCol w:w="5588"/>
      <w:gridCol w:w="2511"/>
    </w:tblGrid>
    <w:tr w:rsidR="00654245" w:rsidRPr="004A41E3" w14:paraId="2CBE5EE7" w14:textId="77777777" w:rsidTr="00C9405C">
      <w:trPr>
        <w:trHeight w:val="428"/>
        <w:jc w:val="center"/>
      </w:trPr>
      <w:tc>
        <w:tcPr>
          <w:tcW w:w="19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94B65" w14:textId="77777777" w:rsidR="00654245" w:rsidRPr="004A41E3" w:rsidRDefault="00654245" w:rsidP="00882583">
          <w:pPr>
            <w:spacing w:before="100" w:beforeAutospacing="1" w:after="100" w:afterAutospacing="1"/>
            <w:jc w:val="center"/>
            <w:rPr>
              <w:rFonts w:ascii="Arial" w:hAnsi="Arial" w:cs="Arial"/>
              <w:sz w:val="24"/>
              <w:szCs w:val="24"/>
            </w:rPr>
          </w:pPr>
          <w:r>
            <w:rPr>
              <w:noProof/>
            </w:rPr>
            <w:drawing>
              <wp:anchor distT="0" distB="0" distL="114300" distR="114300" simplePos="0" relativeHeight="251657216" behindDoc="0" locked="0" layoutInCell="1" allowOverlap="1" wp14:anchorId="2C94F3E0" wp14:editId="695CA686">
                <wp:simplePos x="0" y="0"/>
                <wp:positionH relativeFrom="column">
                  <wp:posOffset>-7620</wp:posOffset>
                </wp:positionH>
                <wp:positionV relativeFrom="paragraph">
                  <wp:posOffset>241935</wp:posOffset>
                </wp:positionV>
                <wp:extent cx="1144270" cy="368935"/>
                <wp:effectExtent l="0" t="0" r="0" b="0"/>
                <wp:wrapSquare wrapText="bothSides"/>
                <wp:docPr id="10" name="Imagem 10" descr="logo_oficial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oficial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368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2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52E3323" w14:textId="77777777" w:rsidR="00654245" w:rsidRPr="0032129B" w:rsidRDefault="00654245" w:rsidP="0032129B">
          <w:pPr>
            <w:spacing w:before="100" w:beforeAutospacing="1" w:after="100" w:afterAutospacing="1"/>
            <w:ind w:left="-108"/>
            <w:rPr>
              <w:rFonts w:ascii="Calibri" w:hAnsi="Calibri" w:cs="Arial"/>
              <w:sz w:val="18"/>
              <w:szCs w:val="18"/>
            </w:rPr>
          </w:pPr>
          <w:r w:rsidRPr="0032129B">
            <w:rPr>
              <w:rFonts w:ascii="Calibri" w:hAnsi="Calibri" w:cs="Arial"/>
              <w:b/>
              <w:sz w:val="18"/>
              <w:szCs w:val="18"/>
            </w:rPr>
            <w:t>EMPRESA</w:t>
          </w:r>
          <w:r w:rsidRPr="0032129B">
            <w:rPr>
              <w:rFonts w:ascii="Calibri" w:hAnsi="Calibri" w:cs="Arial"/>
              <w:sz w:val="18"/>
              <w:szCs w:val="18"/>
            </w:rPr>
            <w:t>:</w:t>
          </w:r>
          <w:r>
            <w:rPr>
              <w:rFonts w:ascii="Calibri" w:hAnsi="Calibri" w:cs="Arial"/>
              <w:sz w:val="18"/>
              <w:szCs w:val="18"/>
            </w:rPr>
            <w:t xml:space="preserve"> PETROX Distribuidora</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6CB08F" w14:textId="77777777" w:rsidR="00654245" w:rsidRPr="0032129B" w:rsidRDefault="00654245" w:rsidP="001822BF">
          <w:pPr>
            <w:spacing w:before="100" w:beforeAutospacing="1" w:after="100" w:afterAutospacing="1"/>
            <w:rPr>
              <w:rFonts w:ascii="Calibri" w:hAnsi="Calibri" w:cs="Arial"/>
              <w:b/>
              <w:sz w:val="18"/>
              <w:szCs w:val="18"/>
            </w:rPr>
          </w:pPr>
          <w:r>
            <w:rPr>
              <w:rFonts w:ascii="Calibri" w:hAnsi="Calibri" w:cs="Arial"/>
              <w:b/>
              <w:sz w:val="18"/>
              <w:szCs w:val="18"/>
            </w:rPr>
            <w:t xml:space="preserve">DOC./REVISÃO: </w:t>
          </w:r>
          <w:proofErr w:type="spellStart"/>
          <w:r>
            <w:rPr>
              <w:rFonts w:ascii="Calibri" w:hAnsi="Calibri" w:cs="Arial"/>
              <w:b/>
              <w:color w:val="FF0000"/>
              <w:sz w:val="18"/>
              <w:szCs w:val="18"/>
            </w:rPr>
            <w:t>PROOPxxx-xx</w:t>
          </w:r>
          <w:proofErr w:type="spellEnd"/>
        </w:p>
      </w:tc>
    </w:tr>
    <w:tr w:rsidR="00654245" w:rsidRPr="004A41E3" w14:paraId="0249473B" w14:textId="77777777" w:rsidTr="00C9405C">
      <w:trPr>
        <w:trHeight w:val="148"/>
        <w:jc w:val="center"/>
      </w:trPr>
      <w:tc>
        <w:tcPr>
          <w:tcW w:w="1971" w:type="dxa"/>
          <w:vMerge/>
          <w:tcBorders>
            <w:top w:val="single" w:sz="8" w:space="0" w:color="auto"/>
            <w:left w:val="single" w:sz="8" w:space="0" w:color="auto"/>
            <w:bottom w:val="single" w:sz="8" w:space="0" w:color="auto"/>
            <w:right w:val="single" w:sz="8" w:space="0" w:color="auto"/>
          </w:tcBorders>
          <w:vAlign w:val="center"/>
          <w:hideMark/>
        </w:tcPr>
        <w:p w14:paraId="1E4B8E8D" w14:textId="77777777" w:rsidR="00654245" w:rsidRPr="004A41E3" w:rsidRDefault="00654245" w:rsidP="00882583">
          <w:pPr>
            <w:rPr>
              <w:rFonts w:ascii="Arial" w:hAnsi="Arial" w:cs="Arial"/>
              <w:sz w:val="24"/>
              <w:szCs w:val="24"/>
            </w:rPr>
          </w:pPr>
        </w:p>
      </w:tc>
      <w:tc>
        <w:tcPr>
          <w:tcW w:w="5625" w:type="dxa"/>
          <w:tcBorders>
            <w:top w:val="single" w:sz="4" w:space="0" w:color="auto"/>
            <w:left w:val="nil"/>
            <w:bottom w:val="single" w:sz="4" w:space="0" w:color="auto"/>
            <w:right w:val="single" w:sz="8" w:space="0" w:color="auto"/>
          </w:tcBorders>
          <w:vAlign w:val="center"/>
          <w:hideMark/>
        </w:tcPr>
        <w:p w14:paraId="53A86767" w14:textId="77777777" w:rsidR="00654245" w:rsidRPr="0032129B" w:rsidRDefault="00654245" w:rsidP="00820C46">
          <w:pPr>
            <w:rPr>
              <w:rFonts w:ascii="Calibri" w:hAnsi="Calibri" w:cs="Arial"/>
              <w:sz w:val="18"/>
              <w:szCs w:val="18"/>
            </w:rPr>
          </w:pPr>
          <w:r w:rsidRPr="0032129B">
            <w:rPr>
              <w:rFonts w:ascii="Calibri" w:hAnsi="Calibri" w:cs="Arial"/>
              <w:b/>
              <w:sz w:val="18"/>
              <w:szCs w:val="18"/>
            </w:rPr>
            <w:t>ÁREA EMITENTE</w:t>
          </w:r>
          <w:r w:rsidRPr="0032129B">
            <w:rPr>
              <w:rFonts w:ascii="Calibri" w:hAnsi="Calibri" w:cs="Arial"/>
              <w:sz w:val="18"/>
              <w:szCs w:val="18"/>
            </w:rPr>
            <w:t>:</w:t>
          </w:r>
          <w:r>
            <w:rPr>
              <w:rFonts w:ascii="Calibri" w:hAnsi="Calibri" w:cs="Arial"/>
              <w:sz w:val="18"/>
              <w:szCs w:val="18"/>
            </w:rPr>
            <w:t xml:space="preserve"> Administrativa / Segurança do Trabalho</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3AC63" w14:textId="77777777" w:rsidR="00654245" w:rsidRPr="0032129B" w:rsidRDefault="00654245" w:rsidP="002C0DCE">
          <w:pPr>
            <w:spacing w:before="100" w:beforeAutospacing="1" w:after="100" w:afterAutospacing="1"/>
            <w:rPr>
              <w:rFonts w:ascii="Calibri" w:hAnsi="Calibri" w:cs="Arial"/>
              <w:b/>
              <w:sz w:val="18"/>
              <w:szCs w:val="18"/>
            </w:rPr>
          </w:pPr>
          <w:r w:rsidRPr="0032129B">
            <w:rPr>
              <w:rFonts w:ascii="Calibri" w:hAnsi="Calibri" w:cs="Arial"/>
              <w:b/>
              <w:sz w:val="18"/>
              <w:szCs w:val="18"/>
            </w:rPr>
            <w:t xml:space="preserve">DATA: </w:t>
          </w:r>
          <w:r>
            <w:rPr>
              <w:rFonts w:ascii="Calibri" w:hAnsi="Calibri" w:cs="Arial"/>
              <w:b/>
              <w:sz w:val="18"/>
              <w:szCs w:val="18"/>
            </w:rPr>
            <w:t>03/09/2013</w:t>
          </w:r>
        </w:p>
      </w:tc>
    </w:tr>
    <w:tr w:rsidR="00654245" w:rsidRPr="004A41E3" w14:paraId="2023A56F" w14:textId="77777777" w:rsidTr="00C9405C">
      <w:trPr>
        <w:trHeight w:val="148"/>
        <w:jc w:val="center"/>
      </w:trPr>
      <w:tc>
        <w:tcPr>
          <w:tcW w:w="1971" w:type="dxa"/>
          <w:vMerge/>
          <w:tcBorders>
            <w:top w:val="single" w:sz="8" w:space="0" w:color="auto"/>
            <w:left w:val="single" w:sz="8" w:space="0" w:color="auto"/>
            <w:bottom w:val="single" w:sz="4" w:space="0" w:color="auto"/>
            <w:right w:val="single" w:sz="8" w:space="0" w:color="auto"/>
          </w:tcBorders>
          <w:vAlign w:val="center"/>
        </w:tcPr>
        <w:p w14:paraId="503E6040" w14:textId="77777777" w:rsidR="00654245" w:rsidRPr="004A41E3" w:rsidRDefault="00654245" w:rsidP="00882583">
          <w:pPr>
            <w:rPr>
              <w:rFonts w:ascii="Arial" w:hAnsi="Arial" w:cs="Arial"/>
              <w:sz w:val="24"/>
              <w:szCs w:val="24"/>
            </w:rPr>
          </w:pPr>
        </w:p>
      </w:tc>
      <w:tc>
        <w:tcPr>
          <w:tcW w:w="5625" w:type="dxa"/>
          <w:tcBorders>
            <w:top w:val="single" w:sz="4" w:space="0" w:color="auto"/>
            <w:left w:val="nil"/>
            <w:bottom w:val="single" w:sz="4" w:space="0" w:color="auto"/>
            <w:right w:val="single" w:sz="8" w:space="0" w:color="auto"/>
          </w:tcBorders>
          <w:vAlign w:val="center"/>
        </w:tcPr>
        <w:p w14:paraId="03FF4B7A" w14:textId="77777777" w:rsidR="00654245" w:rsidRPr="0032129B" w:rsidRDefault="00654245" w:rsidP="00820C46">
          <w:pPr>
            <w:rPr>
              <w:rFonts w:ascii="Calibri" w:hAnsi="Calibri" w:cs="Arial"/>
              <w:sz w:val="18"/>
              <w:szCs w:val="18"/>
            </w:rPr>
          </w:pPr>
          <w:r w:rsidRPr="0032129B">
            <w:rPr>
              <w:rFonts w:ascii="Calibri" w:hAnsi="Calibri" w:cs="Arial"/>
              <w:b/>
              <w:sz w:val="18"/>
              <w:szCs w:val="18"/>
            </w:rPr>
            <w:t>RESPONSÁVEL</w:t>
          </w:r>
          <w:r w:rsidRPr="0032129B">
            <w:rPr>
              <w:rFonts w:ascii="Calibri" w:hAnsi="Calibri" w:cs="Arial"/>
              <w:sz w:val="18"/>
              <w:szCs w:val="18"/>
            </w:rPr>
            <w:t>:</w:t>
          </w:r>
          <w:r>
            <w:rPr>
              <w:rFonts w:ascii="Calibri" w:hAnsi="Calibri" w:cs="Arial"/>
              <w:sz w:val="18"/>
              <w:szCs w:val="18"/>
            </w:rPr>
            <w:t xml:space="preserve"> Sylvia Margareth Silva Mendonça</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F31BA" w14:textId="77777777" w:rsidR="00654245" w:rsidRPr="0032129B" w:rsidRDefault="00654245" w:rsidP="0032129B">
          <w:pPr>
            <w:spacing w:before="100" w:beforeAutospacing="1" w:after="100" w:afterAutospacing="1"/>
            <w:rPr>
              <w:rFonts w:ascii="Calibri" w:hAnsi="Calibri" w:cs="Arial"/>
              <w:sz w:val="18"/>
              <w:szCs w:val="18"/>
            </w:rPr>
          </w:pPr>
          <w:r w:rsidRPr="0032129B">
            <w:rPr>
              <w:rFonts w:ascii="Calibri" w:hAnsi="Calibri"/>
              <w:b/>
              <w:sz w:val="18"/>
              <w:szCs w:val="18"/>
            </w:rPr>
            <w:t>Página</w:t>
          </w:r>
          <w:r w:rsidRPr="0032129B">
            <w:rPr>
              <w:rFonts w:ascii="Calibri" w:hAnsi="Calibri"/>
              <w:sz w:val="18"/>
              <w:szCs w:val="18"/>
            </w:rPr>
            <w:t xml:space="preserve">: </w:t>
          </w:r>
          <w:r w:rsidRPr="0032129B">
            <w:rPr>
              <w:rFonts w:ascii="Calibri" w:hAnsi="Calibri"/>
              <w:sz w:val="18"/>
              <w:szCs w:val="18"/>
            </w:rPr>
            <w:fldChar w:fldCharType="begin"/>
          </w:r>
          <w:r w:rsidRPr="0032129B">
            <w:rPr>
              <w:rFonts w:ascii="Calibri" w:hAnsi="Calibri"/>
              <w:sz w:val="18"/>
              <w:szCs w:val="18"/>
            </w:rPr>
            <w:instrText xml:space="preserve"> PAGE </w:instrText>
          </w:r>
          <w:r w:rsidRPr="0032129B">
            <w:rPr>
              <w:rFonts w:ascii="Calibri" w:hAnsi="Calibri"/>
              <w:sz w:val="18"/>
              <w:szCs w:val="18"/>
            </w:rPr>
            <w:fldChar w:fldCharType="separate"/>
          </w:r>
          <w:r>
            <w:rPr>
              <w:rFonts w:ascii="Calibri" w:hAnsi="Calibri"/>
              <w:noProof/>
              <w:sz w:val="18"/>
              <w:szCs w:val="18"/>
            </w:rPr>
            <w:t>1</w:t>
          </w:r>
          <w:r w:rsidRPr="0032129B">
            <w:rPr>
              <w:rFonts w:ascii="Calibri" w:hAnsi="Calibri"/>
              <w:sz w:val="18"/>
              <w:szCs w:val="18"/>
            </w:rPr>
            <w:fldChar w:fldCharType="end"/>
          </w:r>
          <w:r w:rsidRPr="0032129B">
            <w:rPr>
              <w:rFonts w:ascii="Calibri" w:hAnsi="Calibri"/>
              <w:sz w:val="18"/>
              <w:szCs w:val="18"/>
            </w:rPr>
            <w:t xml:space="preserve"> de </w:t>
          </w:r>
          <w:r w:rsidRPr="0032129B">
            <w:rPr>
              <w:rFonts w:ascii="Calibri" w:hAnsi="Calibri"/>
              <w:sz w:val="18"/>
              <w:szCs w:val="18"/>
            </w:rPr>
            <w:fldChar w:fldCharType="begin"/>
          </w:r>
          <w:r w:rsidRPr="0032129B">
            <w:rPr>
              <w:rFonts w:ascii="Calibri" w:hAnsi="Calibri"/>
              <w:sz w:val="18"/>
              <w:szCs w:val="18"/>
            </w:rPr>
            <w:instrText xml:space="preserve"> NUMPAGES  </w:instrText>
          </w:r>
          <w:r w:rsidRPr="0032129B">
            <w:rPr>
              <w:rFonts w:ascii="Calibri" w:hAnsi="Calibri"/>
              <w:sz w:val="18"/>
              <w:szCs w:val="18"/>
            </w:rPr>
            <w:fldChar w:fldCharType="separate"/>
          </w:r>
          <w:r w:rsidR="00FC437D">
            <w:rPr>
              <w:rFonts w:ascii="Calibri" w:hAnsi="Calibri"/>
              <w:noProof/>
              <w:sz w:val="18"/>
              <w:szCs w:val="18"/>
            </w:rPr>
            <w:t>2</w:t>
          </w:r>
          <w:r w:rsidRPr="0032129B">
            <w:rPr>
              <w:rFonts w:ascii="Calibri" w:hAnsi="Calibri"/>
              <w:sz w:val="18"/>
              <w:szCs w:val="18"/>
            </w:rPr>
            <w:fldChar w:fldCharType="end"/>
          </w:r>
        </w:p>
      </w:tc>
    </w:tr>
    <w:tr w:rsidR="00654245" w:rsidRPr="004A41E3" w14:paraId="772DB8EB" w14:textId="77777777" w:rsidTr="00C9405C">
      <w:trPr>
        <w:trHeight w:val="148"/>
        <w:jc w:val="center"/>
      </w:trPr>
      <w:tc>
        <w:tcPr>
          <w:tcW w:w="10117" w:type="dxa"/>
          <w:gridSpan w:val="3"/>
          <w:tcBorders>
            <w:top w:val="single" w:sz="4" w:space="0" w:color="auto"/>
            <w:left w:val="single" w:sz="8" w:space="0" w:color="auto"/>
            <w:bottom w:val="single" w:sz="8" w:space="0" w:color="auto"/>
            <w:right w:val="single" w:sz="8" w:space="0" w:color="auto"/>
          </w:tcBorders>
          <w:vAlign w:val="center"/>
          <w:hideMark/>
        </w:tcPr>
        <w:p w14:paraId="128E465A" w14:textId="77777777" w:rsidR="00654245" w:rsidRPr="009C3FA6" w:rsidRDefault="00654245" w:rsidP="001822BF">
          <w:pPr>
            <w:rPr>
              <w:rFonts w:ascii="Calibri" w:hAnsi="Calibri"/>
              <w:b/>
              <w:sz w:val="28"/>
              <w:szCs w:val="28"/>
            </w:rPr>
          </w:pPr>
          <w:r w:rsidRPr="009C3FA6">
            <w:rPr>
              <w:rFonts w:ascii="Calibri" w:hAnsi="Calibri" w:cs="Arial"/>
              <w:b/>
              <w:sz w:val="28"/>
              <w:szCs w:val="28"/>
            </w:rPr>
            <w:t>TÍTULO</w:t>
          </w:r>
          <w:r w:rsidRPr="009C3FA6">
            <w:rPr>
              <w:rFonts w:ascii="Calibri" w:hAnsi="Calibri" w:cs="Arial"/>
              <w:sz w:val="28"/>
              <w:szCs w:val="28"/>
            </w:rPr>
            <w:t xml:space="preserve">: </w:t>
          </w:r>
          <w:r>
            <w:rPr>
              <w:rFonts w:ascii="Calibri" w:hAnsi="Calibri" w:cs="Arial"/>
              <w:sz w:val="28"/>
              <w:szCs w:val="28"/>
            </w:rPr>
            <w:t>Procedimento de acesso às instalações da Base de Armazenamento</w:t>
          </w:r>
        </w:p>
      </w:tc>
    </w:tr>
  </w:tbl>
  <w:p w14:paraId="301C017D" w14:textId="77777777" w:rsidR="00654245" w:rsidRDefault="006542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6675EC6"/>
    <w:multiLevelType w:val="hybridMultilevel"/>
    <w:tmpl w:val="110EC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B66061"/>
    <w:multiLevelType w:val="hybridMultilevel"/>
    <w:tmpl w:val="89A05212"/>
    <w:lvl w:ilvl="0" w:tplc="04160017">
      <w:start w:val="1"/>
      <w:numFmt w:val="lowerLetter"/>
      <w:lvlText w:val="%1)"/>
      <w:lvlJc w:val="left"/>
      <w:pPr>
        <w:ind w:left="720" w:hanging="360"/>
      </w:pPr>
      <w:rPr>
        <w:rFonts w:hint="default"/>
      </w:rPr>
    </w:lvl>
    <w:lvl w:ilvl="1" w:tplc="F1DAC1B8">
      <w:numFmt w:val="bullet"/>
      <w:lvlText w:val="•"/>
      <w:lvlJc w:val="left"/>
      <w:pPr>
        <w:ind w:left="1548" w:hanging="468"/>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CC5393"/>
    <w:multiLevelType w:val="hybridMultilevel"/>
    <w:tmpl w:val="2A5EE6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5F4B99"/>
    <w:multiLevelType w:val="hybridMultilevel"/>
    <w:tmpl w:val="DC507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272044"/>
    <w:multiLevelType w:val="hybridMultilevel"/>
    <w:tmpl w:val="2A1AA3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0C3678"/>
    <w:multiLevelType w:val="hybridMultilevel"/>
    <w:tmpl w:val="9954B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1AD14EB"/>
    <w:multiLevelType w:val="hybridMultilevel"/>
    <w:tmpl w:val="48402A4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8" w15:restartNumberingAfterBreak="0">
    <w:nsid w:val="22485B82"/>
    <w:multiLevelType w:val="hybridMultilevel"/>
    <w:tmpl w:val="B440A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821F91"/>
    <w:multiLevelType w:val="hybridMultilevel"/>
    <w:tmpl w:val="7E305804"/>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3A26B3"/>
    <w:multiLevelType w:val="hybridMultilevel"/>
    <w:tmpl w:val="1DEC44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D65B18"/>
    <w:multiLevelType w:val="hybridMultilevel"/>
    <w:tmpl w:val="EB36FC38"/>
    <w:lvl w:ilvl="0" w:tplc="AB36DDC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319A2809"/>
    <w:multiLevelType w:val="hybridMultilevel"/>
    <w:tmpl w:val="2ED02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6E56F5"/>
    <w:multiLevelType w:val="hybridMultilevel"/>
    <w:tmpl w:val="93409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F2E1581"/>
    <w:multiLevelType w:val="hybridMultilevel"/>
    <w:tmpl w:val="4150F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30600F7"/>
    <w:multiLevelType w:val="hybridMultilevel"/>
    <w:tmpl w:val="0FAA6384"/>
    <w:lvl w:ilvl="0" w:tplc="04160001">
      <w:start w:val="1"/>
      <w:numFmt w:val="bullet"/>
      <w:lvlText w:val=""/>
      <w:lvlJc w:val="left"/>
      <w:pPr>
        <w:ind w:left="579" w:hanging="360"/>
      </w:pPr>
      <w:rPr>
        <w:rFonts w:ascii="Symbol" w:hAnsi="Symbol" w:hint="default"/>
      </w:rPr>
    </w:lvl>
    <w:lvl w:ilvl="1" w:tplc="04160003" w:tentative="1">
      <w:start w:val="1"/>
      <w:numFmt w:val="bullet"/>
      <w:lvlText w:val="o"/>
      <w:lvlJc w:val="left"/>
      <w:pPr>
        <w:ind w:left="1299" w:hanging="360"/>
      </w:pPr>
      <w:rPr>
        <w:rFonts w:ascii="Courier New" w:hAnsi="Courier New" w:cs="Courier New" w:hint="default"/>
      </w:rPr>
    </w:lvl>
    <w:lvl w:ilvl="2" w:tplc="04160005" w:tentative="1">
      <w:start w:val="1"/>
      <w:numFmt w:val="bullet"/>
      <w:lvlText w:val=""/>
      <w:lvlJc w:val="left"/>
      <w:pPr>
        <w:ind w:left="2019" w:hanging="360"/>
      </w:pPr>
      <w:rPr>
        <w:rFonts w:ascii="Wingdings" w:hAnsi="Wingdings" w:hint="default"/>
      </w:rPr>
    </w:lvl>
    <w:lvl w:ilvl="3" w:tplc="04160001" w:tentative="1">
      <w:start w:val="1"/>
      <w:numFmt w:val="bullet"/>
      <w:lvlText w:val=""/>
      <w:lvlJc w:val="left"/>
      <w:pPr>
        <w:ind w:left="2739" w:hanging="360"/>
      </w:pPr>
      <w:rPr>
        <w:rFonts w:ascii="Symbol" w:hAnsi="Symbol" w:hint="default"/>
      </w:rPr>
    </w:lvl>
    <w:lvl w:ilvl="4" w:tplc="04160003" w:tentative="1">
      <w:start w:val="1"/>
      <w:numFmt w:val="bullet"/>
      <w:lvlText w:val="o"/>
      <w:lvlJc w:val="left"/>
      <w:pPr>
        <w:ind w:left="3459" w:hanging="360"/>
      </w:pPr>
      <w:rPr>
        <w:rFonts w:ascii="Courier New" w:hAnsi="Courier New" w:cs="Courier New" w:hint="default"/>
      </w:rPr>
    </w:lvl>
    <w:lvl w:ilvl="5" w:tplc="04160005" w:tentative="1">
      <w:start w:val="1"/>
      <w:numFmt w:val="bullet"/>
      <w:lvlText w:val=""/>
      <w:lvlJc w:val="left"/>
      <w:pPr>
        <w:ind w:left="4179" w:hanging="360"/>
      </w:pPr>
      <w:rPr>
        <w:rFonts w:ascii="Wingdings" w:hAnsi="Wingdings" w:hint="default"/>
      </w:rPr>
    </w:lvl>
    <w:lvl w:ilvl="6" w:tplc="04160001" w:tentative="1">
      <w:start w:val="1"/>
      <w:numFmt w:val="bullet"/>
      <w:lvlText w:val=""/>
      <w:lvlJc w:val="left"/>
      <w:pPr>
        <w:ind w:left="4899" w:hanging="360"/>
      </w:pPr>
      <w:rPr>
        <w:rFonts w:ascii="Symbol" w:hAnsi="Symbol" w:hint="default"/>
      </w:rPr>
    </w:lvl>
    <w:lvl w:ilvl="7" w:tplc="04160003" w:tentative="1">
      <w:start w:val="1"/>
      <w:numFmt w:val="bullet"/>
      <w:lvlText w:val="o"/>
      <w:lvlJc w:val="left"/>
      <w:pPr>
        <w:ind w:left="5619" w:hanging="360"/>
      </w:pPr>
      <w:rPr>
        <w:rFonts w:ascii="Courier New" w:hAnsi="Courier New" w:cs="Courier New" w:hint="default"/>
      </w:rPr>
    </w:lvl>
    <w:lvl w:ilvl="8" w:tplc="04160005" w:tentative="1">
      <w:start w:val="1"/>
      <w:numFmt w:val="bullet"/>
      <w:lvlText w:val=""/>
      <w:lvlJc w:val="left"/>
      <w:pPr>
        <w:ind w:left="6339" w:hanging="360"/>
      </w:pPr>
      <w:rPr>
        <w:rFonts w:ascii="Wingdings" w:hAnsi="Wingdings" w:hint="default"/>
      </w:rPr>
    </w:lvl>
  </w:abstractNum>
  <w:abstractNum w:abstractNumId="16" w15:restartNumberingAfterBreak="0">
    <w:nsid w:val="43E73B93"/>
    <w:multiLevelType w:val="hybridMultilevel"/>
    <w:tmpl w:val="781AEFC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777515"/>
    <w:multiLevelType w:val="hybridMultilevel"/>
    <w:tmpl w:val="050272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EBE1C64"/>
    <w:multiLevelType w:val="hybridMultilevel"/>
    <w:tmpl w:val="B9848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FEB0ABB"/>
    <w:multiLevelType w:val="hybridMultilevel"/>
    <w:tmpl w:val="AE94F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3F038B4"/>
    <w:multiLevelType w:val="hybridMultilevel"/>
    <w:tmpl w:val="FF728248"/>
    <w:lvl w:ilvl="0" w:tplc="04160001">
      <w:start w:val="1"/>
      <w:numFmt w:val="bullet"/>
      <w:lvlText w:val=""/>
      <w:lvlJc w:val="left"/>
      <w:pPr>
        <w:ind w:left="579" w:hanging="360"/>
      </w:pPr>
      <w:rPr>
        <w:rFonts w:ascii="Symbol" w:hAnsi="Symbol" w:hint="default"/>
      </w:rPr>
    </w:lvl>
    <w:lvl w:ilvl="1" w:tplc="04160003" w:tentative="1">
      <w:start w:val="1"/>
      <w:numFmt w:val="bullet"/>
      <w:lvlText w:val="o"/>
      <w:lvlJc w:val="left"/>
      <w:pPr>
        <w:ind w:left="1299" w:hanging="360"/>
      </w:pPr>
      <w:rPr>
        <w:rFonts w:ascii="Courier New" w:hAnsi="Courier New" w:cs="Courier New" w:hint="default"/>
      </w:rPr>
    </w:lvl>
    <w:lvl w:ilvl="2" w:tplc="04160005" w:tentative="1">
      <w:start w:val="1"/>
      <w:numFmt w:val="bullet"/>
      <w:lvlText w:val=""/>
      <w:lvlJc w:val="left"/>
      <w:pPr>
        <w:ind w:left="2019" w:hanging="360"/>
      </w:pPr>
      <w:rPr>
        <w:rFonts w:ascii="Wingdings" w:hAnsi="Wingdings" w:hint="default"/>
      </w:rPr>
    </w:lvl>
    <w:lvl w:ilvl="3" w:tplc="04160001" w:tentative="1">
      <w:start w:val="1"/>
      <w:numFmt w:val="bullet"/>
      <w:lvlText w:val=""/>
      <w:lvlJc w:val="left"/>
      <w:pPr>
        <w:ind w:left="2739" w:hanging="360"/>
      </w:pPr>
      <w:rPr>
        <w:rFonts w:ascii="Symbol" w:hAnsi="Symbol" w:hint="default"/>
      </w:rPr>
    </w:lvl>
    <w:lvl w:ilvl="4" w:tplc="04160003" w:tentative="1">
      <w:start w:val="1"/>
      <w:numFmt w:val="bullet"/>
      <w:lvlText w:val="o"/>
      <w:lvlJc w:val="left"/>
      <w:pPr>
        <w:ind w:left="3459" w:hanging="360"/>
      </w:pPr>
      <w:rPr>
        <w:rFonts w:ascii="Courier New" w:hAnsi="Courier New" w:cs="Courier New" w:hint="default"/>
      </w:rPr>
    </w:lvl>
    <w:lvl w:ilvl="5" w:tplc="04160005" w:tentative="1">
      <w:start w:val="1"/>
      <w:numFmt w:val="bullet"/>
      <w:lvlText w:val=""/>
      <w:lvlJc w:val="left"/>
      <w:pPr>
        <w:ind w:left="4179" w:hanging="360"/>
      </w:pPr>
      <w:rPr>
        <w:rFonts w:ascii="Wingdings" w:hAnsi="Wingdings" w:hint="default"/>
      </w:rPr>
    </w:lvl>
    <w:lvl w:ilvl="6" w:tplc="04160001" w:tentative="1">
      <w:start w:val="1"/>
      <w:numFmt w:val="bullet"/>
      <w:lvlText w:val=""/>
      <w:lvlJc w:val="left"/>
      <w:pPr>
        <w:ind w:left="4899" w:hanging="360"/>
      </w:pPr>
      <w:rPr>
        <w:rFonts w:ascii="Symbol" w:hAnsi="Symbol" w:hint="default"/>
      </w:rPr>
    </w:lvl>
    <w:lvl w:ilvl="7" w:tplc="04160003" w:tentative="1">
      <w:start w:val="1"/>
      <w:numFmt w:val="bullet"/>
      <w:lvlText w:val="o"/>
      <w:lvlJc w:val="left"/>
      <w:pPr>
        <w:ind w:left="5619" w:hanging="360"/>
      </w:pPr>
      <w:rPr>
        <w:rFonts w:ascii="Courier New" w:hAnsi="Courier New" w:cs="Courier New" w:hint="default"/>
      </w:rPr>
    </w:lvl>
    <w:lvl w:ilvl="8" w:tplc="04160005" w:tentative="1">
      <w:start w:val="1"/>
      <w:numFmt w:val="bullet"/>
      <w:lvlText w:val=""/>
      <w:lvlJc w:val="left"/>
      <w:pPr>
        <w:ind w:left="6339" w:hanging="360"/>
      </w:pPr>
      <w:rPr>
        <w:rFonts w:ascii="Wingdings" w:hAnsi="Wingdings" w:hint="default"/>
      </w:rPr>
    </w:lvl>
  </w:abstractNum>
  <w:abstractNum w:abstractNumId="21" w15:restartNumberingAfterBreak="0">
    <w:nsid w:val="66522A89"/>
    <w:multiLevelType w:val="hybridMultilevel"/>
    <w:tmpl w:val="0F687C6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15:restartNumberingAfterBreak="0">
    <w:nsid w:val="69CC7785"/>
    <w:multiLevelType w:val="hybridMultilevel"/>
    <w:tmpl w:val="0A141D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EBA17E4"/>
    <w:multiLevelType w:val="hybridMultilevel"/>
    <w:tmpl w:val="20FEF9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A8783A"/>
    <w:multiLevelType w:val="hybridMultilevel"/>
    <w:tmpl w:val="38D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82579C0"/>
    <w:multiLevelType w:val="multilevel"/>
    <w:tmpl w:val="3EAA7C2A"/>
    <w:lvl w:ilvl="0">
      <w:start w:val="1"/>
      <w:numFmt w:val="decimal"/>
      <w:lvlText w:val="%1."/>
      <w:lvlJc w:val="left"/>
      <w:pPr>
        <w:ind w:left="219" w:hanging="360"/>
      </w:pPr>
      <w:rPr>
        <w:rFonts w:cs="Times New Roman" w:hint="default"/>
      </w:rPr>
    </w:lvl>
    <w:lvl w:ilvl="1">
      <w:start w:val="1"/>
      <w:numFmt w:val="decimal"/>
      <w:isLgl/>
      <w:lvlText w:val="%1.%2."/>
      <w:lvlJc w:val="left"/>
      <w:pPr>
        <w:ind w:left="219" w:hanging="360"/>
      </w:pPr>
      <w:rPr>
        <w:rFonts w:cs="Times New Roman" w:hint="default"/>
      </w:rPr>
    </w:lvl>
    <w:lvl w:ilvl="2">
      <w:start w:val="1"/>
      <w:numFmt w:val="decimal"/>
      <w:isLgl/>
      <w:lvlText w:val="%1.%2.%3."/>
      <w:lvlJc w:val="left"/>
      <w:pPr>
        <w:ind w:left="579" w:hanging="720"/>
      </w:pPr>
      <w:rPr>
        <w:rFonts w:cs="Times New Roman" w:hint="default"/>
      </w:rPr>
    </w:lvl>
    <w:lvl w:ilvl="3">
      <w:start w:val="1"/>
      <w:numFmt w:val="decimal"/>
      <w:isLgl/>
      <w:lvlText w:val="%1.%2.%3.%4."/>
      <w:lvlJc w:val="left"/>
      <w:pPr>
        <w:ind w:left="579" w:hanging="720"/>
      </w:pPr>
      <w:rPr>
        <w:rFonts w:cs="Times New Roman" w:hint="default"/>
      </w:rPr>
    </w:lvl>
    <w:lvl w:ilvl="4">
      <w:start w:val="1"/>
      <w:numFmt w:val="decimal"/>
      <w:isLgl/>
      <w:lvlText w:val="%1.%2.%3.%4.%5."/>
      <w:lvlJc w:val="left"/>
      <w:pPr>
        <w:ind w:left="939" w:hanging="1080"/>
      </w:pPr>
      <w:rPr>
        <w:rFonts w:cs="Times New Roman" w:hint="default"/>
      </w:rPr>
    </w:lvl>
    <w:lvl w:ilvl="5">
      <w:start w:val="1"/>
      <w:numFmt w:val="decimal"/>
      <w:isLgl/>
      <w:lvlText w:val="%1.%2.%3.%4.%5.%6."/>
      <w:lvlJc w:val="left"/>
      <w:pPr>
        <w:ind w:left="939" w:hanging="1080"/>
      </w:pPr>
      <w:rPr>
        <w:rFonts w:cs="Times New Roman" w:hint="default"/>
      </w:rPr>
    </w:lvl>
    <w:lvl w:ilvl="6">
      <w:start w:val="1"/>
      <w:numFmt w:val="decimal"/>
      <w:isLgl/>
      <w:lvlText w:val="%1.%2.%3.%4.%5.%6.%7."/>
      <w:lvlJc w:val="left"/>
      <w:pPr>
        <w:ind w:left="1299" w:hanging="1440"/>
      </w:pPr>
      <w:rPr>
        <w:rFonts w:cs="Times New Roman" w:hint="default"/>
      </w:rPr>
    </w:lvl>
    <w:lvl w:ilvl="7">
      <w:start w:val="1"/>
      <w:numFmt w:val="decimal"/>
      <w:isLgl/>
      <w:lvlText w:val="%1.%2.%3.%4.%5.%6.%7.%8."/>
      <w:lvlJc w:val="left"/>
      <w:pPr>
        <w:ind w:left="1299" w:hanging="1440"/>
      </w:pPr>
      <w:rPr>
        <w:rFonts w:cs="Times New Roman" w:hint="default"/>
      </w:rPr>
    </w:lvl>
    <w:lvl w:ilvl="8">
      <w:start w:val="1"/>
      <w:numFmt w:val="decimal"/>
      <w:isLgl/>
      <w:lvlText w:val="%1.%2.%3.%4.%5.%6.%7.%8.%9."/>
      <w:lvlJc w:val="left"/>
      <w:pPr>
        <w:ind w:left="1659" w:hanging="1800"/>
      </w:pPr>
      <w:rPr>
        <w:rFonts w:cs="Times New Roman" w:hint="default"/>
      </w:rPr>
    </w:lvl>
  </w:abstractNum>
  <w:abstractNum w:abstractNumId="26" w15:restartNumberingAfterBreak="0">
    <w:nsid w:val="79BD0C94"/>
    <w:multiLevelType w:val="hybridMultilevel"/>
    <w:tmpl w:val="20FEF9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498741">
    <w:abstractNumId w:val="25"/>
  </w:num>
  <w:num w:numId="2" w16cid:durableId="1757898940">
    <w:abstractNumId w:val="15"/>
  </w:num>
  <w:num w:numId="3" w16cid:durableId="1089961777">
    <w:abstractNumId w:val="6"/>
  </w:num>
  <w:num w:numId="4" w16cid:durableId="1111438932">
    <w:abstractNumId w:val="20"/>
  </w:num>
  <w:num w:numId="5" w16cid:durableId="1607040650">
    <w:abstractNumId w:val="19"/>
  </w:num>
  <w:num w:numId="6" w16cid:durableId="1387879220">
    <w:abstractNumId w:val="18"/>
  </w:num>
  <w:num w:numId="7" w16cid:durableId="1757820664">
    <w:abstractNumId w:val="1"/>
  </w:num>
  <w:num w:numId="8" w16cid:durableId="1455174425">
    <w:abstractNumId w:val="17"/>
  </w:num>
  <w:num w:numId="9" w16cid:durableId="110782650">
    <w:abstractNumId w:val="14"/>
  </w:num>
  <w:num w:numId="10" w16cid:durableId="644821882">
    <w:abstractNumId w:val="16"/>
  </w:num>
  <w:num w:numId="11" w16cid:durableId="1086682571">
    <w:abstractNumId w:val="24"/>
  </w:num>
  <w:num w:numId="12" w16cid:durableId="843126856">
    <w:abstractNumId w:val="10"/>
  </w:num>
  <w:num w:numId="13" w16cid:durableId="1701396942">
    <w:abstractNumId w:val="11"/>
  </w:num>
  <w:num w:numId="14" w16cid:durableId="1153178899">
    <w:abstractNumId w:val="2"/>
  </w:num>
  <w:num w:numId="15" w16cid:durableId="1243446198">
    <w:abstractNumId w:val="26"/>
  </w:num>
  <w:num w:numId="16" w16cid:durableId="266929419">
    <w:abstractNumId w:val="3"/>
  </w:num>
  <w:num w:numId="17" w16cid:durableId="208301375">
    <w:abstractNumId w:val="9"/>
  </w:num>
  <w:num w:numId="18" w16cid:durableId="1692993752">
    <w:abstractNumId w:val="13"/>
  </w:num>
  <w:num w:numId="19" w16cid:durableId="811869244">
    <w:abstractNumId w:val="22"/>
  </w:num>
  <w:num w:numId="20" w16cid:durableId="552279964">
    <w:abstractNumId w:val="5"/>
  </w:num>
  <w:num w:numId="21" w16cid:durableId="1854344226">
    <w:abstractNumId w:val="8"/>
  </w:num>
  <w:num w:numId="22" w16cid:durableId="1625117209">
    <w:abstractNumId w:val="12"/>
  </w:num>
  <w:num w:numId="23" w16cid:durableId="1236235111">
    <w:abstractNumId w:val="7"/>
  </w:num>
  <w:num w:numId="24" w16cid:durableId="1724206485">
    <w:abstractNumId w:val="21"/>
  </w:num>
  <w:num w:numId="25" w16cid:durableId="208684180">
    <w:abstractNumId w:val="4"/>
  </w:num>
  <w:num w:numId="26" w16cid:durableId="130157576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mailMerge>
    <w:mainDocumentType w:val="email"/>
    <w:dataType w:val="textFile"/>
    <w:activeRecord w:val="-1"/>
    <w:odso/>
  </w:mailMerge>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EF"/>
    <w:rsid w:val="00003D24"/>
    <w:rsid w:val="00012439"/>
    <w:rsid w:val="0001566B"/>
    <w:rsid w:val="0001610E"/>
    <w:rsid w:val="00021BD3"/>
    <w:rsid w:val="00024066"/>
    <w:rsid w:val="00024B1A"/>
    <w:rsid w:val="0002519D"/>
    <w:rsid w:val="000255E1"/>
    <w:rsid w:val="00026277"/>
    <w:rsid w:val="00031205"/>
    <w:rsid w:val="00031B56"/>
    <w:rsid w:val="00031D50"/>
    <w:rsid w:val="00032B3D"/>
    <w:rsid w:val="00033A3D"/>
    <w:rsid w:val="000341B4"/>
    <w:rsid w:val="0003520B"/>
    <w:rsid w:val="00037D57"/>
    <w:rsid w:val="00041BEA"/>
    <w:rsid w:val="0004368D"/>
    <w:rsid w:val="00043730"/>
    <w:rsid w:val="000447B0"/>
    <w:rsid w:val="00045599"/>
    <w:rsid w:val="00047DC9"/>
    <w:rsid w:val="00053CB2"/>
    <w:rsid w:val="00055072"/>
    <w:rsid w:val="00055703"/>
    <w:rsid w:val="000602B6"/>
    <w:rsid w:val="00060ABD"/>
    <w:rsid w:val="00061131"/>
    <w:rsid w:val="0006347E"/>
    <w:rsid w:val="000639AF"/>
    <w:rsid w:val="00065447"/>
    <w:rsid w:val="00065B2C"/>
    <w:rsid w:val="00071A6C"/>
    <w:rsid w:val="00074140"/>
    <w:rsid w:val="000748D2"/>
    <w:rsid w:val="00074BAF"/>
    <w:rsid w:val="00076BCA"/>
    <w:rsid w:val="00081007"/>
    <w:rsid w:val="000844DB"/>
    <w:rsid w:val="00084B02"/>
    <w:rsid w:val="00091979"/>
    <w:rsid w:val="000924A5"/>
    <w:rsid w:val="00092946"/>
    <w:rsid w:val="00093728"/>
    <w:rsid w:val="00096FEB"/>
    <w:rsid w:val="000A0AD5"/>
    <w:rsid w:val="000A798C"/>
    <w:rsid w:val="000B1852"/>
    <w:rsid w:val="000B3191"/>
    <w:rsid w:val="000B4E8C"/>
    <w:rsid w:val="000B7D27"/>
    <w:rsid w:val="000C0C86"/>
    <w:rsid w:val="000C18E8"/>
    <w:rsid w:val="000C1E73"/>
    <w:rsid w:val="000C38D6"/>
    <w:rsid w:val="000D2791"/>
    <w:rsid w:val="000D5539"/>
    <w:rsid w:val="000D5AA0"/>
    <w:rsid w:val="000D7AE7"/>
    <w:rsid w:val="000E014D"/>
    <w:rsid w:val="000E20AB"/>
    <w:rsid w:val="000E438B"/>
    <w:rsid w:val="000E5822"/>
    <w:rsid w:val="000F109F"/>
    <w:rsid w:val="000F1F5A"/>
    <w:rsid w:val="000F23E6"/>
    <w:rsid w:val="000F3D63"/>
    <w:rsid w:val="00101B2D"/>
    <w:rsid w:val="0010780C"/>
    <w:rsid w:val="0011010A"/>
    <w:rsid w:val="0011647C"/>
    <w:rsid w:val="00116F3D"/>
    <w:rsid w:val="0011749C"/>
    <w:rsid w:val="00120449"/>
    <w:rsid w:val="00121686"/>
    <w:rsid w:val="001216CC"/>
    <w:rsid w:val="00122D3C"/>
    <w:rsid w:val="00123A21"/>
    <w:rsid w:val="0012424F"/>
    <w:rsid w:val="0012541C"/>
    <w:rsid w:val="001258E4"/>
    <w:rsid w:val="00127C43"/>
    <w:rsid w:val="00127E82"/>
    <w:rsid w:val="00133912"/>
    <w:rsid w:val="001365D4"/>
    <w:rsid w:val="00137898"/>
    <w:rsid w:val="00143EC8"/>
    <w:rsid w:val="001475BD"/>
    <w:rsid w:val="00147854"/>
    <w:rsid w:val="001478FB"/>
    <w:rsid w:val="00150880"/>
    <w:rsid w:val="00153498"/>
    <w:rsid w:val="00155A07"/>
    <w:rsid w:val="00155BAD"/>
    <w:rsid w:val="001618B0"/>
    <w:rsid w:val="00166AFE"/>
    <w:rsid w:val="00166CF3"/>
    <w:rsid w:val="001728CD"/>
    <w:rsid w:val="00174A38"/>
    <w:rsid w:val="001755E4"/>
    <w:rsid w:val="001822BF"/>
    <w:rsid w:val="00183D1D"/>
    <w:rsid w:val="00186ABE"/>
    <w:rsid w:val="00186E76"/>
    <w:rsid w:val="00187065"/>
    <w:rsid w:val="001873E9"/>
    <w:rsid w:val="0018785F"/>
    <w:rsid w:val="00192893"/>
    <w:rsid w:val="001A0B8C"/>
    <w:rsid w:val="001A64E8"/>
    <w:rsid w:val="001A7724"/>
    <w:rsid w:val="001A7BB0"/>
    <w:rsid w:val="001B2774"/>
    <w:rsid w:val="001B5034"/>
    <w:rsid w:val="001B55EB"/>
    <w:rsid w:val="001C268C"/>
    <w:rsid w:val="001C2C51"/>
    <w:rsid w:val="001C4857"/>
    <w:rsid w:val="001C66D3"/>
    <w:rsid w:val="001C6C3E"/>
    <w:rsid w:val="001D04FA"/>
    <w:rsid w:val="001D1332"/>
    <w:rsid w:val="001E000A"/>
    <w:rsid w:val="001E11BE"/>
    <w:rsid w:val="001E4680"/>
    <w:rsid w:val="001E64E5"/>
    <w:rsid w:val="001F0FB2"/>
    <w:rsid w:val="001F2BA9"/>
    <w:rsid w:val="001F3138"/>
    <w:rsid w:val="001F41F9"/>
    <w:rsid w:val="001F7E66"/>
    <w:rsid w:val="002027E8"/>
    <w:rsid w:val="00203067"/>
    <w:rsid w:val="00204299"/>
    <w:rsid w:val="0020536B"/>
    <w:rsid w:val="002113D0"/>
    <w:rsid w:val="002121BF"/>
    <w:rsid w:val="00213755"/>
    <w:rsid w:val="00214D73"/>
    <w:rsid w:val="002179A7"/>
    <w:rsid w:val="002201E3"/>
    <w:rsid w:val="0022145E"/>
    <w:rsid w:val="002217FF"/>
    <w:rsid w:val="0022283F"/>
    <w:rsid w:val="00222A13"/>
    <w:rsid w:val="00233ACC"/>
    <w:rsid w:val="002422E3"/>
    <w:rsid w:val="002426AE"/>
    <w:rsid w:val="00245CBF"/>
    <w:rsid w:val="00251D96"/>
    <w:rsid w:val="002604A8"/>
    <w:rsid w:val="00260E07"/>
    <w:rsid w:val="002628D8"/>
    <w:rsid w:val="00263748"/>
    <w:rsid w:val="00263986"/>
    <w:rsid w:val="00265BFA"/>
    <w:rsid w:val="002710C4"/>
    <w:rsid w:val="002728F7"/>
    <w:rsid w:val="0027798F"/>
    <w:rsid w:val="0028003B"/>
    <w:rsid w:val="002831B8"/>
    <w:rsid w:val="002836FA"/>
    <w:rsid w:val="00286B39"/>
    <w:rsid w:val="00286F61"/>
    <w:rsid w:val="002958CB"/>
    <w:rsid w:val="002A13C4"/>
    <w:rsid w:val="002A294E"/>
    <w:rsid w:val="002A5766"/>
    <w:rsid w:val="002A5FC1"/>
    <w:rsid w:val="002B2B4B"/>
    <w:rsid w:val="002B5937"/>
    <w:rsid w:val="002C0DCE"/>
    <w:rsid w:val="002C4646"/>
    <w:rsid w:val="002C4B3B"/>
    <w:rsid w:val="002C5A34"/>
    <w:rsid w:val="002C7AB8"/>
    <w:rsid w:val="002C7D61"/>
    <w:rsid w:val="002D18C1"/>
    <w:rsid w:val="002D3E77"/>
    <w:rsid w:val="002D43E4"/>
    <w:rsid w:val="002D5A89"/>
    <w:rsid w:val="002D5E21"/>
    <w:rsid w:val="002D6ABC"/>
    <w:rsid w:val="002E1FB6"/>
    <w:rsid w:val="002F3D5A"/>
    <w:rsid w:val="002F4E80"/>
    <w:rsid w:val="002F6384"/>
    <w:rsid w:val="002F642A"/>
    <w:rsid w:val="003007F9"/>
    <w:rsid w:val="003034F9"/>
    <w:rsid w:val="00304F8F"/>
    <w:rsid w:val="00305F3B"/>
    <w:rsid w:val="00306A38"/>
    <w:rsid w:val="0031195F"/>
    <w:rsid w:val="003120D8"/>
    <w:rsid w:val="003121B8"/>
    <w:rsid w:val="0031284E"/>
    <w:rsid w:val="00313073"/>
    <w:rsid w:val="003140A6"/>
    <w:rsid w:val="00314132"/>
    <w:rsid w:val="00314C17"/>
    <w:rsid w:val="00315BFA"/>
    <w:rsid w:val="0032129B"/>
    <w:rsid w:val="00321415"/>
    <w:rsid w:val="00324162"/>
    <w:rsid w:val="00325F51"/>
    <w:rsid w:val="00326D7F"/>
    <w:rsid w:val="003270EA"/>
    <w:rsid w:val="0032762D"/>
    <w:rsid w:val="003308EA"/>
    <w:rsid w:val="0033094E"/>
    <w:rsid w:val="0033202F"/>
    <w:rsid w:val="00332087"/>
    <w:rsid w:val="00332214"/>
    <w:rsid w:val="00333EC4"/>
    <w:rsid w:val="00334BBD"/>
    <w:rsid w:val="00334FC6"/>
    <w:rsid w:val="003377E9"/>
    <w:rsid w:val="00341F46"/>
    <w:rsid w:val="00342010"/>
    <w:rsid w:val="003444EE"/>
    <w:rsid w:val="00344D6F"/>
    <w:rsid w:val="00344ED7"/>
    <w:rsid w:val="00347A5A"/>
    <w:rsid w:val="003510EC"/>
    <w:rsid w:val="00351815"/>
    <w:rsid w:val="00351946"/>
    <w:rsid w:val="00354424"/>
    <w:rsid w:val="0035664A"/>
    <w:rsid w:val="00361471"/>
    <w:rsid w:val="003622EC"/>
    <w:rsid w:val="0036439F"/>
    <w:rsid w:val="0037043C"/>
    <w:rsid w:val="00371829"/>
    <w:rsid w:val="00371F0C"/>
    <w:rsid w:val="00374223"/>
    <w:rsid w:val="00375614"/>
    <w:rsid w:val="00376B13"/>
    <w:rsid w:val="00376FFC"/>
    <w:rsid w:val="00380214"/>
    <w:rsid w:val="003831BA"/>
    <w:rsid w:val="003844B2"/>
    <w:rsid w:val="00385BAE"/>
    <w:rsid w:val="0038707B"/>
    <w:rsid w:val="00387C34"/>
    <w:rsid w:val="00390339"/>
    <w:rsid w:val="003914BB"/>
    <w:rsid w:val="00391EBB"/>
    <w:rsid w:val="00396454"/>
    <w:rsid w:val="003A0F51"/>
    <w:rsid w:val="003A4441"/>
    <w:rsid w:val="003A4A2E"/>
    <w:rsid w:val="003B078D"/>
    <w:rsid w:val="003B0A29"/>
    <w:rsid w:val="003B3B85"/>
    <w:rsid w:val="003B4C01"/>
    <w:rsid w:val="003B5242"/>
    <w:rsid w:val="003B702B"/>
    <w:rsid w:val="003C32FF"/>
    <w:rsid w:val="003C36C7"/>
    <w:rsid w:val="003C5FDB"/>
    <w:rsid w:val="003C6330"/>
    <w:rsid w:val="003D2EB8"/>
    <w:rsid w:val="003D4001"/>
    <w:rsid w:val="003E250C"/>
    <w:rsid w:val="003E3839"/>
    <w:rsid w:val="003E3899"/>
    <w:rsid w:val="003E4925"/>
    <w:rsid w:val="003E528E"/>
    <w:rsid w:val="003E6DAA"/>
    <w:rsid w:val="003E77CE"/>
    <w:rsid w:val="003F159A"/>
    <w:rsid w:val="003F1ECA"/>
    <w:rsid w:val="003F2D12"/>
    <w:rsid w:val="003F2F3A"/>
    <w:rsid w:val="003F38ED"/>
    <w:rsid w:val="003F420E"/>
    <w:rsid w:val="003F79C4"/>
    <w:rsid w:val="00400802"/>
    <w:rsid w:val="00401B12"/>
    <w:rsid w:val="00402F3A"/>
    <w:rsid w:val="00404378"/>
    <w:rsid w:val="00404C23"/>
    <w:rsid w:val="00407E4D"/>
    <w:rsid w:val="004104AE"/>
    <w:rsid w:val="00411972"/>
    <w:rsid w:val="00411F6A"/>
    <w:rsid w:val="004200B1"/>
    <w:rsid w:val="00420379"/>
    <w:rsid w:val="004255D5"/>
    <w:rsid w:val="00425FD7"/>
    <w:rsid w:val="00426592"/>
    <w:rsid w:val="004341F3"/>
    <w:rsid w:val="004363AD"/>
    <w:rsid w:val="004364EA"/>
    <w:rsid w:val="00436945"/>
    <w:rsid w:val="00436DB5"/>
    <w:rsid w:val="004371EC"/>
    <w:rsid w:val="0044221C"/>
    <w:rsid w:val="00443307"/>
    <w:rsid w:val="0045491C"/>
    <w:rsid w:val="00454A47"/>
    <w:rsid w:val="00454D47"/>
    <w:rsid w:val="00455D42"/>
    <w:rsid w:val="004604B3"/>
    <w:rsid w:val="00460EC0"/>
    <w:rsid w:val="004617AD"/>
    <w:rsid w:val="0046405E"/>
    <w:rsid w:val="004702B7"/>
    <w:rsid w:val="00472E5E"/>
    <w:rsid w:val="00475FC6"/>
    <w:rsid w:val="00477D7A"/>
    <w:rsid w:val="00480D44"/>
    <w:rsid w:val="00480D47"/>
    <w:rsid w:val="00483619"/>
    <w:rsid w:val="004839EC"/>
    <w:rsid w:val="00483ACF"/>
    <w:rsid w:val="00485D5F"/>
    <w:rsid w:val="0048648C"/>
    <w:rsid w:val="00486F73"/>
    <w:rsid w:val="00490EC9"/>
    <w:rsid w:val="00492DB1"/>
    <w:rsid w:val="004933CC"/>
    <w:rsid w:val="00493594"/>
    <w:rsid w:val="00497DDC"/>
    <w:rsid w:val="004A0277"/>
    <w:rsid w:val="004A3F15"/>
    <w:rsid w:val="004B0602"/>
    <w:rsid w:val="004B2C8B"/>
    <w:rsid w:val="004B4C2C"/>
    <w:rsid w:val="004B5ABF"/>
    <w:rsid w:val="004C3984"/>
    <w:rsid w:val="004C4695"/>
    <w:rsid w:val="004C4853"/>
    <w:rsid w:val="004C5A78"/>
    <w:rsid w:val="004D5B86"/>
    <w:rsid w:val="004E1137"/>
    <w:rsid w:val="004E1253"/>
    <w:rsid w:val="004E21AA"/>
    <w:rsid w:val="004E2CDB"/>
    <w:rsid w:val="004E3A2B"/>
    <w:rsid w:val="004E3E3F"/>
    <w:rsid w:val="004E7454"/>
    <w:rsid w:val="004F1830"/>
    <w:rsid w:val="004F3A6C"/>
    <w:rsid w:val="004F77D8"/>
    <w:rsid w:val="005039DE"/>
    <w:rsid w:val="00505340"/>
    <w:rsid w:val="005145A9"/>
    <w:rsid w:val="005177E0"/>
    <w:rsid w:val="00517989"/>
    <w:rsid w:val="00522A85"/>
    <w:rsid w:val="0052350E"/>
    <w:rsid w:val="00523999"/>
    <w:rsid w:val="00526155"/>
    <w:rsid w:val="00526C01"/>
    <w:rsid w:val="00527FCC"/>
    <w:rsid w:val="005331BB"/>
    <w:rsid w:val="00534B06"/>
    <w:rsid w:val="00534EC7"/>
    <w:rsid w:val="005363A3"/>
    <w:rsid w:val="00542DD1"/>
    <w:rsid w:val="00544BCE"/>
    <w:rsid w:val="0054585E"/>
    <w:rsid w:val="00545F52"/>
    <w:rsid w:val="0055556B"/>
    <w:rsid w:val="00556AB6"/>
    <w:rsid w:val="005570D0"/>
    <w:rsid w:val="00561045"/>
    <w:rsid w:val="00561055"/>
    <w:rsid w:val="0057074B"/>
    <w:rsid w:val="00570DBA"/>
    <w:rsid w:val="0057147B"/>
    <w:rsid w:val="00571F4A"/>
    <w:rsid w:val="005760A1"/>
    <w:rsid w:val="00577D01"/>
    <w:rsid w:val="00577E38"/>
    <w:rsid w:val="00577F3A"/>
    <w:rsid w:val="005828E5"/>
    <w:rsid w:val="005829EF"/>
    <w:rsid w:val="00586BF5"/>
    <w:rsid w:val="005873A9"/>
    <w:rsid w:val="00587D2F"/>
    <w:rsid w:val="00592218"/>
    <w:rsid w:val="0059519C"/>
    <w:rsid w:val="00597760"/>
    <w:rsid w:val="005A0CA8"/>
    <w:rsid w:val="005A298D"/>
    <w:rsid w:val="005A5E63"/>
    <w:rsid w:val="005B125B"/>
    <w:rsid w:val="005B376E"/>
    <w:rsid w:val="005B3B97"/>
    <w:rsid w:val="005B6AF3"/>
    <w:rsid w:val="005C0D0C"/>
    <w:rsid w:val="005C1AA1"/>
    <w:rsid w:val="005C38B9"/>
    <w:rsid w:val="005C4AEB"/>
    <w:rsid w:val="005C6DEA"/>
    <w:rsid w:val="005C7900"/>
    <w:rsid w:val="005D0211"/>
    <w:rsid w:val="005D0FF3"/>
    <w:rsid w:val="005D1942"/>
    <w:rsid w:val="005D19E2"/>
    <w:rsid w:val="005D2386"/>
    <w:rsid w:val="005E122E"/>
    <w:rsid w:val="005E1F45"/>
    <w:rsid w:val="005E4447"/>
    <w:rsid w:val="005E7D1E"/>
    <w:rsid w:val="005F5B33"/>
    <w:rsid w:val="00604D26"/>
    <w:rsid w:val="006109F8"/>
    <w:rsid w:val="0061297A"/>
    <w:rsid w:val="00613571"/>
    <w:rsid w:val="00613FF6"/>
    <w:rsid w:val="0061479B"/>
    <w:rsid w:val="00614DD6"/>
    <w:rsid w:val="00621513"/>
    <w:rsid w:val="00622F19"/>
    <w:rsid w:val="006250A2"/>
    <w:rsid w:val="00625EE1"/>
    <w:rsid w:val="00626EFB"/>
    <w:rsid w:val="00630B08"/>
    <w:rsid w:val="00631614"/>
    <w:rsid w:val="00631EFE"/>
    <w:rsid w:val="006363E3"/>
    <w:rsid w:val="006365EF"/>
    <w:rsid w:val="00637AD6"/>
    <w:rsid w:val="006405AE"/>
    <w:rsid w:val="00642A13"/>
    <w:rsid w:val="00644810"/>
    <w:rsid w:val="00644A17"/>
    <w:rsid w:val="00654245"/>
    <w:rsid w:val="0065488B"/>
    <w:rsid w:val="00655A91"/>
    <w:rsid w:val="006621D0"/>
    <w:rsid w:val="00673FD4"/>
    <w:rsid w:val="00675890"/>
    <w:rsid w:val="00675E01"/>
    <w:rsid w:val="006768F2"/>
    <w:rsid w:val="00682AB3"/>
    <w:rsid w:val="0068334A"/>
    <w:rsid w:val="006838CF"/>
    <w:rsid w:val="006918D8"/>
    <w:rsid w:val="006955E9"/>
    <w:rsid w:val="00697C9C"/>
    <w:rsid w:val="006A0606"/>
    <w:rsid w:val="006A0AD4"/>
    <w:rsid w:val="006A590A"/>
    <w:rsid w:val="006A5AE1"/>
    <w:rsid w:val="006A7516"/>
    <w:rsid w:val="006B0876"/>
    <w:rsid w:val="006B3391"/>
    <w:rsid w:val="006B4F5B"/>
    <w:rsid w:val="006B5037"/>
    <w:rsid w:val="006C1D26"/>
    <w:rsid w:val="006C6DD6"/>
    <w:rsid w:val="006D4414"/>
    <w:rsid w:val="006D69B7"/>
    <w:rsid w:val="006D7F40"/>
    <w:rsid w:val="006E0842"/>
    <w:rsid w:val="006E2109"/>
    <w:rsid w:val="006E552A"/>
    <w:rsid w:val="006F3597"/>
    <w:rsid w:val="006F75A4"/>
    <w:rsid w:val="0070444B"/>
    <w:rsid w:val="00705B47"/>
    <w:rsid w:val="00706BE5"/>
    <w:rsid w:val="00707EAD"/>
    <w:rsid w:val="007116BF"/>
    <w:rsid w:val="00714768"/>
    <w:rsid w:val="00716A74"/>
    <w:rsid w:val="00717E4A"/>
    <w:rsid w:val="00720044"/>
    <w:rsid w:val="0072201E"/>
    <w:rsid w:val="00723CAC"/>
    <w:rsid w:val="007256DE"/>
    <w:rsid w:val="007321CB"/>
    <w:rsid w:val="007352B3"/>
    <w:rsid w:val="007361D0"/>
    <w:rsid w:val="0073671F"/>
    <w:rsid w:val="007367D6"/>
    <w:rsid w:val="007371DD"/>
    <w:rsid w:val="00741065"/>
    <w:rsid w:val="007416C3"/>
    <w:rsid w:val="00741963"/>
    <w:rsid w:val="00742DDB"/>
    <w:rsid w:val="0076043B"/>
    <w:rsid w:val="007617AA"/>
    <w:rsid w:val="00762F6C"/>
    <w:rsid w:val="00765876"/>
    <w:rsid w:val="0076768B"/>
    <w:rsid w:val="00770137"/>
    <w:rsid w:val="007710E8"/>
    <w:rsid w:val="00777D41"/>
    <w:rsid w:val="00781D21"/>
    <w:rsid w:val="007853AA"/>
    <w:rsid w:val="00790390"/>
    <w:rsid w:val="007906A1"/>
    <w:rsid w:val="0079242D"/>
    <w:rsid w:val="00796B87"/>
    <w:rsid w:val="00797D3A"/>
    <w:rsid w:val="007A2C5A"/>
    <w:rsid w:val="007A44DD"/>
    <w:rsid w:val="007A6B29"/>
    <w:rsid w:val="007A7739"/>
    <w:rsid w:val="007A7C79"/>
    <w:rsid w:val="007B073C"/>
    <w:rsid w:val="007B16F4"/>
    <w:rsid w:val="007B2170"/>
    <w:rsid w:val="007B22C9"/>
    <w:rsid w:val="007C2B1F"/>
    <w:rsid w:val="007C4CC8"/>
    <w:rsid w:val="007C5D5E"/>
    <w:rsid w:val="007D130A"/>
    <w:rsid w:val="007D1E26"/>
    <w:rsid w:val="007D24DB"/>
    <w:rsid w:val="007D2EAC"/>
    <w:rsid w:val="007D2F41"/>
    <w:rsid w:val="007D3D5C"/>
    <w:rsid w:val="007D508A"/>
    <w:rsid w:val="007D54BF"/>
    <w:rsid w:val="007E0932"/>
    <w:rsid w:val="007E4829"/>
    <w:rsid w:val="007E5B07"/>
    <w:rsid w:val="007E615A"/>
    <w:rsid w:val="007E67D6"/>
    <w:rsid w:val="007F0B92"/>
    <w:rsid w:val="007F7BE3"/>
    <w:rsid w:val="00802BCF"/>
    <w:rsid w:val="00802F68"/>
    <w:rsid w:val="00803D0E"/>
    <w:rsid w:val="008069B7"/>
    <w:rsid w:val="0081205F"/>
    <w:rsid w:val="00812920"/>
    <w:rsid w:val="00815320"/>
    <w:rsid w:val="00817259"/>
    <w:rsid w:val="008208D8"/>
    <w:rsid w:val="00820C2F"/>
    <w:rsid w:val="00820C46"/>
    <w:rsid w:val="0082258E"/>
    <w:rsid w:val="00823781"/>
    <w:rsid w:val="00823F8F"/>
    <w:rsid w:val="0082451F"/>
    <w:rsid w:val="00826C52"/>
    <w:rsid w:val="00832DA4"/>
    <w:rsid w:val="008350AD"/>
    <w:rsid w:val="008352FB"/>
    <w:rsid w:val="008357D8"/>
    <w:rsid w:val="00836AFA"/>
    <w:rsid w:val="00836CC1"/>
    <w:rsid w:val="00836FB1"/>
    <w:rsid w:val="008371B7"/>
    <w:rsid w:val="008372DF"/>
    <w:rsid w:val="00842280"/>
    <w:rsid w:val="00842C8C"/>
    <w:rsid w:val="00843AFC"/>
    <w:rsid w:val="00844600"/>
    <w:rsid w:val="00847C62"/>
    <w:rsid w:val="00847EC8"/>
    <w:rsid w:val="00851481"/>
    <w:rsid w:val="00854DDC"/>
    <w:rsid w:val="008579A2"/>
    <w:rsid w:val="00860517"/>
    <w:rsid w:val="00860EC5"/>
    <w:rsid w:val="008612FC"/>
    <w:rsid w:val="00861BF3"/>
    <w:rsid w:val="00862188"/>
    <w:rsid w:val="0086274A"/>
    <w:rsid w:val="008632F2"/>
    <w:rsid w:val="00863E27"/>
    <w:rsid w:val="00864BC0"/>
    <w:rsid w:val="00865551"/>
    <w:rsid w:val="00871BD6"/>
    <w:rsid w:val="00872DD1"/>
    <w:rsid w:val="00880B4D"/>
    <w:rsid w:val="00881E07"/>
    <w:rsid w:val="00882583"/>
    <w:rsid w:val="00883A0E"/>
    <w:rsid w:val="008841DD"/>
    <w:rsid w:val="00890E99"/>
    <w:rsid w:val="008962CF"/>
    <w:rsid w:val="008A2D26"/>
    <w:rsid w:val="008A552A"/>
    <w:rsid w:val="008A62D1"/>
    <w:rsid w:val="008A672C"/>
    <w:rsid w:val="008B0E99"/>
    <w:rsid w:val="008B3580"/>
    <w:rsid w:val="008B4914"/>
    <w:rsid w:val="008B5540"/>
    <w:rsid w:val="008B6783"/>
    <w:rsid w:val="008B74AD"/>
    <w:rsid w:val="008C0410"/>
    <w:rsid w:val="008C6E7F"/>
    <w:rsid w:val="008D14F9"/>
    <w:rsid w:val="008D1C0E"/>
    <w:rsid w:val="008D30DF"/>
    <w:rsid w:val="008D7409"/>
    <w:rsid w:val="008E23B4"/>
    <w:rsid w:val="008E29EA"/>
    <w:rsid w:val="008E2A12"/>
    <w:rsid w:val="008E3351"/>
    <w:rsid w:val="008E3F47"/>
    <w:rsid w:val="008E6654"/>
    <w:rsid w:val="008E7F61"/>
    <w:rsid w:val="008F0044"/>
    <w:rsid w:val="008F0C7B"/>
    <w:rsid w:val="008F2181"/>
    <w:rsid w:val="008F4740"/>
    <w:rsid w:val="008F4F15"/>
    <w:rsid w:val="008F71CF"/>
    <w:rsid w:val="009022C8"/>
    <w:rsid w:val="00912DC8"/>
    <w:rsid w:val="00915065"/>
    <w:rsid w:val="0091589E"/>
    <w:rsid w:val="009219E3"/>
    <w:rsid w:val="00922F0A"/>
    <w:rsid w:val="009243AD"/>
    <w:rsid w:val="00924857"/>
    <w:rsid w:val="00926153"/>
    <w:rsid w:val="00926B46"/>
    <w:rsid w:val="00933678"/>
    <w:rsid w:val="0093430E"/>
    <w:rsid w:val="00934619"/>
    <w:rsid w:val="00937036"/>
    <w:rsid w:val="00937070"/>
    <w:rsid w:val="00940903"/>
    <w:rsid w:val="00943453"/>
    <w:rsid w:val="00943951"/>
    <w:rsid w:val="0094476B"/>
    <w:rsid w:val="00950863"/>
    <w:rsid w:val="009518A2"/>
    <w:rsid w:val="00953237"/>
    <w:rsid w:val="0095721F"/>
    <w:rsid w:val="00961858"/>
    <w:rsid w:val="00962AE8"/>
    <w:rsid w:val="00964BB2"/>
    <w:rsid w:val="00965770"/>
    <w:rsid w:val="0096612F"/>
    <w:rsid w:val="009669DE"/>
    <w:rsid w:val="009677FA"/>
    <w:rsid w:val="0097453F"/>
    <w:rsid w:val="00975F3E"/>
    <w:rsid w:val="00977205"/>
    <w:rsid w:val="00981F5A"/>
    <w:rsid w:val="009822B9"/>
    <w:rsid w:val="00983F5C"/>
    <w:rsid w:val="0098428A"/>
    <w:rsid w:val="00984ACA"/>
    <w:rsid w:val="00984CB0"/>
    <w:rsid w:val="00985CB6"/>
    <w:rsid w:val="009955B8"/>
    <w:rsid w:val="009A006B"/>
    <w:rsid w:val="009A0DF6"/>
    <w:rsid w:val="009A5288"/>
    <w:rsid w:val="009A5627"/>
    <w:rsid w:val="009A7A3E"/>
    <w:rsid w:val="009B4C0E"/>
    <w:rsid w:val="009B51C2"/>
    <w:rsid w:val="009B7B9F"/>
    <w:rsid w:val="009C1C8E"/>
    <w:rsid w:val="009C3FA6"/>
    <w:rsid w:val="009C612A"/>
    <w:rsid w:val="009C75DA"/>
    <w:rsid w:val="009D1A71"/>
    <w:rsid w:val="009D6A7C"/>
    <w:rsid w:val="009E46D7"/>
    <w:rsid w:val="009E6A67"/>
    <w:rsid w:val="009E71B5"/>
    <w:rsid w:val="009E7550"/>
    <w:rsid w:val="009F3119"/>
    <w:rsid w:val="009F49A7"/>
    <w:rsid w:val="009F6B0C"/>
    <w:rsid w:val="00A02211"/>
    <w:rsid w:val="00A03C09"/>
    <w:rsid w:val="00A03F13"/>
    <w:rsid w:val="00A04977"/>
    <w:rsid w:val="00A05D1C"/>
    <w:rsid w:val="00A07263"/>
    <w:rsid w:val="00A0740F"/>
    <w:rsid w:val="00A07890"/>
    <w:rsid w:val="00A12CFD"/>
    <w:rsid w:val="00A15502"/>
    <w:rsid w:val="00A16DDD"/>
    <w:rsid w:val="00A17B5F"/>
    <w:rsid w:val="00A20BDA"/>
    <w:rsid w:val="00A2353A"/>
    <w:rsid w:val="00A23C88"/>
    <w:rsid w:val="00A346A9"/>
    <w:rsid w:val="00A366DB"/>
    <w:rsid w:val="00A36D9B"/>
    <w:rsid w:val="00A44D57"/>
    <w:rsid w:val="00A46EEE"/>
    <w:rsid w:val="00A47AA1"/>
    <w:rsid w:val="00A52287"/>
    <w:rsid w:val="00A602A0"/>
    <w:rsid w:val="00A70272"/>
    <w:rsid w:val="00A70975"/>
    <w:rsid w:val="00A71871"/>
    <w:rsid w:val="00A7428C"/>
    <w:rsid w:val="00A746CB"/>
    <w:rsid w:val="00A7513F"/>
    <w:rsid w:val="00A75872"/>
    <w:rsid w:val="00A80B04"/>
    <w:rsid w:val="00A80C6F"/>
    <w:rsid w:val="00A82A70"/>
    <w:rsid w:val="00A846A1"/>
    <w:rsid w:val="00A90B88"/>
    <w:rsid w:val="00A923E0"/>
    <w:rsid w:val="00A93232"/>
    <w:rsid w:val="00A975F4"/>
    <w:rsid w:val="00AA09CD"/>
    <w:rsid w:val="00AA266E"/>
    <w:rsid w:val="00AA4265"/>
    <w:rsid w:val="00AB2C3B"/>
    <w:rsid w:val="00AB5ADA"/>
    <w:rsid w:val="00AB695D"/>
    <w:rsid w:val="00AB701A"/>
    <w:rsid w:val="00AB70B8"/>
    <w:rsid w:val="00AC2D76"/>
    <w:rsid w:val="00AC68C7"/>
    <w:rsid w:val="00AD01DB"/>
    <w:rsid w:val="00AD554B"/>
    <w:rsid w:val="00AD5887"/>
    <w:rsid w:val="00AD7B9B"/>
    <w:rsid w:val="00AE14C1"/>
    <w:rsid w:val="00AE14EB"/>
    <w:rsid w:val="00AE2557"/>
    <w:rsid w:val="00AE61FB"/>
    <w:rsid w:val="00AE66DB"/>
    <w:rsid w:val="00AE7B18"/>
    <w:rsid w:val="00AF2913"/>
    <w:rsid w:val="00AF5229"/>
    <w:rsid w:val="00AF5B1F"/>
    <w:rsid w:val="00AF6B0B"/>
    <w:rsid w:val="00B0281F"/>
    <w:rsid w:val="00B05446"/>
    <w:rsid w:val="00B055E3"/>
    <w:rsid w:val="00B07865"/>
    <w:rsid w:val="00B07A80"/>
    <w:rsid w:val="00B11810"/>
    <w:rsid w:val="00B1233F"/>
    <w:rsid w:val="00B128B1"/>
    <w:rsid w:val="00B238BA"/>
    <w:rsid w:val="00B24670"/>
    <w:rsid w:val="00B26722"/>
    <w:rsid w:val="00B27962"/>
    <w:rsid w:val="00B32B50"/>
    <w:rsid w:val="00B40179"/>
    <w:rsid w:val="00B4265D"/>
    <w:rsid w:val="00B42926"/>
    <w:rsid w:val="00B44057"/>
    <w:rsid w:val="00B45187"/>
    <w:rsid w:val="00B50256"/>
    <w:rsid w:val="00B63AF9"/>
    <w:rsid w:val="00B64C0B"/>
    <w:rsid w:val="00B67054"/>
    <w:rsid w:val="00B70070"/>
    <w:rsid w:val="00B71E06"/>
    <w:rsid w:val="00B75880"/>
    <w:rsid w:val="00B8244F"/>
    <w:rsid w:val="00B8388E"/>
    <w:rsid w:val="00B8419F"/>
    <w:rsid w:val="00B87AA1"/>
    <w:rsid w:val="00B9038F"/>
    <w:rsid w:val="00B96CCB"/>
    <w:rsid w:val="00B96E2C"/>
    <w:rsid w:val="00BA1CA3"/>
    <w:rsid w:val="00BA252E"/>
    <w:rsid w:val="00BA5C3E"/>
    <w:rsid w:val="00BB0E16"/>
    <w:rsid w:val="00BB2E0B"/>
    <w:rsid w:val="00BB6ABC"/>
    <w:rsid w:val="00BB7380"/>
    <w:rsid w:val="00BC0A60"/>
    <w:rsid w:val="00BC0A95"/>
    <w:rsid w:val="00BC1EB9"/>
    <w:rsid w:val="00BC31EF"/>
    <w:rsid w:val="00BC4683"/>
    <w:rsid w:val="00BC7D78"/>
    <w:rsid w:val="00BD0A1E"/>
    <w:rsid w:val="00BD205C"/>
    <w:rsid w:val="00BD2113"/>
    <w:rsid w:val="00BD5A3E"/>
    <w:rsid w:val="00BD73D1"/>
    <w:rsid w:val="00BE4C4D"/>
    <w:rsid w:val="00BF0688"/>
    <w:rsid w:val="00BF0910"/>
    <w:rsid w:val="00BF100F"/>
    <w:rsid w:val="00BF10B0"/>
    <w:rsid w:val="00BF2E4D"/>
    <w:rsid w:val="00BF5427"/>
    <w:rsid w:val="00BF6FF0"/>
    <w:rsid w:val="00BF7008"/>
    <w:rsid w:val="00BF7486"/>
    <w:rsid w:val="00C002E6"/>
    <w:rsid w:val="00C00F38"/>
    <w:rsid w:val="00C01964"/>
    <w:rsid w:val="00C0273B"/>
    <w:rsid w:val="00C0380A"/>
    <w:rsid w:val="00C03F98"/>
    <w:rsid w:val="00C044F8"/>
    <w:rsid w:val="00C04563"/>
    <w:rsid w:val="00C045C6"/>
    <w:rsid w:val="00C0487C"/>
    <w:rsid w:val="00C04F28"/>
    <w:rsid w:val="00C108DF"/>
    <w:rsid w:val="00C10A37"/>
    <w:rsid w:val="00C113B9"/>
    <w:rsid w:val="00C1192F"/>
    <w:rsid w:val="00C11A6A"/>
    <w:rsid w:val="00C12B75"/>
    <w:rsid w:val="00C14463"/>
    <w:rsid w:val="00C17BF0"/>
    <w:rsid w:val="00C275B3"/>
    <w:rsid w:val="00C27743"/>
    <w:rsid w:val="00C278C5"/>
    <w:rsid w:val="00C303C7"/>
    <w:rsid w:val="00C303EA"/>
    <w:rsid w:val="00C34662"/>
    <w:rsid w:val="00C34BAB"/>
    <w:rsid w:val="00C35A11"/>
    <w:rsid w:val="00C37E99"/>
    <w:rsid w:val="00C425F6"/>
    <w:rsid w:val="00C454F5"/>
    <w:rsid w:val="00C4622A"/>
    <w:rsid w:val="00C47808"/>
    <w:rsid w:val="00C51027"/>
    <w:rsid w:val="00C51AF7"/>
    <w:rsid w:val="00C5288D"/>
    <w:rsid w:val="00C53DE7"/>
    <w:rsid w:val="00C53FC4"/>
    <w:rsid w:val="00C5480E"/>
    <w:rsid w:val="00C55DBA"/>
    <w:rsid w:val="00C61832"/>
    <w:rsid w:val="00C61CA8"/>
    <w:rsid w:val="00C624D8"/>
    <w:rsid w:val="00C62B75"/>
    <w:rsid w:val="00C6329D"/>
    <w:rsid w:val="00C633EC"/>
    <w:rsid w:val="00C656A3"/>
    <w:rsid w:val="00C67B8C"/>
    <w:rsid w:val="00C70418"/>
    <w:rsid w:val="00C71549"/>
    <w:rsid w:val="00C71B62"/>
    <w:rsid w:val="00C71F34"/>
    <w:rsid w:val="00C72448"/>
    <w:rsid w:val="00C739D3"/>
    <w:rsid w:val="00C748EC"/>
    <w:rsid w:val="00C74DDD"/>
    <w:rsid w:val="00C77E24"/>
    <w:rsid w:val="00C80408"/>
    <w:rsid w:val="00C80B29"/>
    <w:rsid w:val="00C84BA5"/>
    <w:rsid w:val="00C90079"/>
    <w:rsid w:val="00C9405C"/>
    <w:rsid w:val="00C957C2"/>
    <w:rsid w:val="00C97375"/>
    <w:rsid w:val="00CA012A"/>
    <w:rsid w:val="00CA1171"/>
    <w:rsid w:val="00CA11C2"/>
    <w:rsid w:val="00CA6826"/>
    <w:rsid w:val="00CA691F"/>
    <w:rsid w:val="00CA7142"/>
    <w:rsid w:val="00CB2E2F"/>
    <w:rsid w:val="00CB5CD3"/>
    <w:rsid w:val="00CB75AC"/>
    <w:rsid w:val="00CC1126"/>
    <w:rsid w:val="00CC24E5"/>
    <w:rsid w:val="00CC3C1F"/>
    <w:rsid w:val="00CC3EA7"/>
    <w:rsid w:val="00CC592B"/>
    <w:rsid w:val="00CC6AEC"/>
    <w:rsid w:val="00CC6E0D"/>
    <w:rsid w:val="00CD0CC0"/>
    <w:rsid w:val="00CD1432"/>
    <w:rsid w:val="00CD181A"/>
    <w:rsid w:val="00CD4581"/>
    <w:rsid w:val="00CE39E7"/>
    <w:rsid w:val="00CE6038"/>
    <w:rsid w:val="00CF02EE"/>
    <w:rsid w:val="00D00C40"/>
    <w:rsid w:val="00D01771"/>
    <w:rsid w:val="00D03484"/>
    <w:rsid w:val="00D03F61"/>
    <w:rsid w:val="00D07FF0"/>
    <w:rsid w:val="00D103C9"/>
    <w:rsid w:val="00D13355"/>
    <w:rsid w:val="00D15690"/>
    <w:rsid w:val="00D2228C"/>
    <w:rsid w:val="00D2431A"/>
    <w:rsid w:val="00D2581C"/>
    <w:rsid w:val="00D25AEC"/>
    <w:rsid w:val="00D300C4"/>
    <w:rsid w:val="00D3337E"/>
    <w:rsid w:val="00D34B57"/>
    <w:rsid w:val="00D3538B"/>
    <w:rsid w:val="00D35450"/>
    <w:rsid w:val="00D35E88"/>
    <w:rsid w:val="00D3665B"/>
    <w:rsid w:val="00D402DE"/>
    <w:rsid w:val="00D47360"/>
    <w:rsid w:val="00D47B0B"/>
    <w:rsid w:val="00D563CE"/>
    <w:rsid w:val="00D61A3A"/>
    <w:rsid w:val="00D6345B"/>
    <w:rsid w:val="00D64141"/>
    <w:rsid w:val="00D6595E"/>
    <w:rsid w:val="00D678AC"/>
    <w:rsid w:val="00D74C49"/>
    <w:rsid w:val="00D75C7E"/>
    <w:rsid w:val="00D8092C"/>
    <w:rsid w:val="00D835E2"/>
    <w:rsid w:val="00D84537"/>
    <w:rsid w:val="00D85F12"/>
    <w:rsid w:val="00D91335"/>
    <w:rsid w:val="00D93C71"/>
    <w:rsid w:val="00D93F60"/>
    <w:rsid w:val="00D94318"/>
    <w:rsid w:val="00DA2BCB"/>
    <w:rsid w:val="00DA3958"/>
    <w:rsid w:val="00DA3F46"/>
    <w:rsid w:val="00DA544F"/>
    <w:rsid w:val="00DB0319"/>
    <w:rsid w:val="00DB11D0"/>
    <w:rsid w:val="00DB2AD2"/>
    <w:rsid w:val="00DB34F5"/>
    <w:rsid w:val="00DB6458"/>
    <w:rsid w:val="00DC03FD"/>
    <w:rsid w:val="00DC16D9"/>
    <w:rsid w:val="00DC390D"/>
    <w:rsid w:val="00DC40F9"/>
    <w:rsid w:val="00DC418C"/>
    <w:rsid w:val="00DC4707"/>
    <w:rsid w:val="00DC55E1"/>
    <w:rsid w:val="00DC5CDE"/>
    <w:rsid w:val="00DD0708"/>
    <w:rsid w:val="00DD31EC"/>
    <w:rsid w:val="00DD7D6F"/>
    <w:rsid w:val="00DE174F"/>
    <w:rsid w:val="00DE1BDE"/>
    <w:rsid w:val="00DE4C03"/>
    <w:rsid w:val="00DE58C8"/>
    <w:rsid w:val="00DE5909"/>
    <w:rsid w:val="00DF19DB"/>
    <w:rsid w:val="00DF2599"/>
    <w:rsid w:val="00DF2843"/>
    <w:rsid w:val="00DF2DF0"/>
    <w:rsid w:val="00E02E4B"/>
    <w:rsid w:val="00E0338E"/>
    <w:rsid w:val="00E0650E"/>
    <w:rsid w:val="00E10B71"/>
    <w:rsid w:val="00E10F95"/>
    <w:rsid w:val="00E141E1"/>
    <w:rsid w:val="00E1525D"/>
    <w:rsid w:val="00E15DBA"/>
    <w:rsid w:val="00E224D4"/>
    <w:rsid w:val="00E22CE2"/>
    <w:rsid w:val="00E2608B"/>
    <w:rsid w:val="00E274BA"/>
    <w:rsid w:val="00E31145"/>
    <w:rsid w:val="00E3123D"/>
    <w:rsid w:val="00E33C0C"/>
    <w:rsid w:val="00E4413E"/>
    <w:rsid w:val="00E44CBB"/>
    <w:rsid w:val="00E45057"/>
    <w:rsid w:val="00E45311"/>
    <w:rsid w:val="00E475E8"/>
    <w:rsid w:val="00E47A40"/>
    <w:rsid w:val="00E511DC"/>
    <w:rsid w:val="00E538CB"/>
    <w:rsid w:val="00E53970"/>
    <w:rsid w:val="00E545C6"/>
    <w:rsid w:val="00E5510C"/>
    <w:rsid w:val="00E5579F"/>
    <w:rsid w:val="00E55EA1"/>
    <w:rsid w:val="00E62CB5"/>
    <w:rsid w:val="00E640A3"/>
    <w:rsid w:val="00E64348"/>
    <w:rsid w:val="00E652D2"/>
    <w:rsid w:val="00E6722D"/>
    <w:rsid w:val="00E70BEE"/>
    <w:rsid w:val="00E810FC"/>
    <w:rsid w:val="00E822C1"/>
    <w:rsid w:val="00E82A89"/>
    <w:rsid w:val="00E876D0"/>
    <w:rsid w:val="00E90518"/>
    <w:rsid w:val="00E91423"/>
    <w:rsid w:val="00E91958"/>
    <w:rsid w:val="00E97087"/>
    <w:rsid w:val="00EA0543"/>
    <w:rsid w:val="00EA0E2F"/>
    <w:rsid w:val="00EA297D"/>
    <w:rsid w:val="00EA3C47"/>
    <w:rsid w:val="00EA3C88"/>
    <w:rsid w:val="00EA41DC"/>
    <w:rsid w:val="00EA7FA3"/>
    <w:rsid w:val="00EB23F0"/>
    <w:rsid w:val="00EB29E4"/>
    <w:rsid w:val="00EB62CC"/>
    <w:rsid w:val="00EB6FD3"/>
    <w:rsid w:val="00EB7664"/>
    <w:rsid w:val="00EC06F6"/>
    <w:rsid w:val="00EC06F8"/>
    <w:rsid w:val="00EC1B91"/>
    <w:rsid w:val="00EC6597"/>
    <w:rsid w:val="00ED3AD6"/>
    <w:rsid w:val="00ED65DC"/>
    <w:rsid w:val="00EE1739"/>
    <w:rsid w:val="00EE2DAA"/>
    <w:rsid w:val="00EE67E8"/>
    <w:rsid w:val="00EF093A"/>
    <w:rsid w:val="00EF1151"/>
    <w:rsid w:val="00EF47CC"/>
    <w:rsid w:val="00EF4BDB"/>
    <w:rsid w:val="00EF517C"/>
    <w:rsid w:val="00EF5A4E"/>
    <w:rsid w:val="00EF5DEE"/>
    <w:rsid w:val="00EF6C1C"/>
    <w:rsid w:val="00F01236"/>
    <w:rsid w:val="00F013C4"/>
    <w:rsid w:val="00F02BCA"/>
    <w:rsid w:val="00F075B0"/>
    <w:rsid w:val="00F10705"/>
    <w:rsid w:val="00F116DB"/>
    <w:rsid w:val="00F142A9"/>
    <w:rsid w:val="00F16CC3"/>
    <w:rsid w:val="00F16DA1"/>
    <w:rsid w:val="00F20621"/>
    <w:rsid w:val="00F2592F"/>
    <w:rsid w:val="00F3019A"/>
    <w:rsid w:val="00F30A48"/>
    <w:rsid w:val="00F35586"/>
    <w:rsid w:val="00F35657"/>
    <w:rsid w:val="00F402F4"/>
    <w:rsid w:val="00F4163D"/>
    <w:rsid w:val="00F42BC1"/>
    <w:rsid w:val="00F43351"/>
    <w:rsid w:val="00F4622E"/>
    <w:rsid w:val="00F46876"/>
    <w:rsid w:val="00F46CC0"/>
    <w:rsid w:val="00F47D33"/>
    <w:rsid w:val="00F47E7E"/>
    <w:rsid w:val="00F502B2"/>
    <w:rsid w:val="00F50FBE"/>
    <w:rsid w:val="00F535CA"/>
    <w:rsid w:val="00F54E8D"/>
    <w:rsid w:val="00F554C0"/>
    <w:rsid w:val="00F557BD"/>
    <w:rsid w:val="00F563A6"/>
    <w:rsid w:val="00F61B55"/>
    <w:rsid w:val="00F622CF"/>
    <w:rsid w:val="00F62990"/>
    <w:rsid w:val="00F63D72"/>
    <w:rsid w:val="00F6414A"/>
    <w:rsid w:val="00F64B70"/>
    <w:rsid w:val="00F64EDE"/>
    <w:rsid w:val="00F650D3"/>
    <w:rsid w:val="00F65FD5"/>
    <w:rsid w:val="00F66B86"/>
    <w:rsid w:val="00F66E41"/>
    <w:rsid w:val="00F70C0E"/>
    <w:rsid w:val="00F76848"/>
    <w:rsid w:val="00F76A0E"/>
    <w:rsid w:val="00F77840"/>
    <w:rsid w:val="00F80A41"/>
    <w:rsid w:val="00F81296"/>
    <w:rsid w:val="00F82867"/>
    <w:rsid w:val="00F82C3C"/>
    <w:rsid w:val="00F8442D"/>
    <w:rsid w:val="00F851F1"/>
    <w:rsid w:val="00F85871"/>
    <w:rsid w:val="00F864EA"/>
    <w:rsid w:val="00F906BD"/>
    <w:rsid w:val="00F960E3"/>
    <w:rsid w:val="00FA12CB"/>
    <w:rsid w:val="00FA21C9"/>
    <w:rsid w:val="00FA228A"/>
    <w:rsid w:val="00FA29C2"/>
    <w:rsid w:val="00FA70C8"/>
    <w:rsid w:val="00FB2A73"/>
    <w:rsid w:val="00FB76B8"/>
    <w:rsid w:val="00FC143B"/>
    <w:rsid w:val="00FC437D"/>
    <w:rsid w:val="00FD09D1"/>
    <w:rsid w:val="00FD13E7"/>
    <w:rsid w:val="00FD2CAD"/>
    <w:rsid w:val="00FD44D9"/>
    <w:rsid w:val="00FD4C69"/>
    <w:rsid w:val="00FD68E3"/>
    <w:rsid w:val="00FE12D7"/>
    <w:rsid w:val="00FE1ADD"/>
    <w:rsid w:val="00FF15FE"/>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4F8E1D"/>
  <w15:chartTrackingRefBased/>
  <w15:docId w15:val="{FBFF052C-C4D2-449E-8C68-A1A9667A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pBdr>
        <w:top w:val="double" w:sz="6" w:space="1" w:color="0000FF"/>
        <w:left w:val="double" w:sz="6" w:space="4" w:color="0000FF"/>
        <w:bottom w:val="double" w:sz="6" w:space="1" w:color="0000FF"/>
        <w:right w:val="double" w:sz="6" w:space="4" w:color="0000FF"/>
      </w:pBdr>
      <w:shd w:val="pct25" w:color="auto" w:fill="FFFFFF"/>
      <w:jc w:val="center"/>
      <w:outlineLvl w:val="0"/>
    </w:pPr>
    <w:rPr>
      <w:b/>
      <w:kern w:val="28"/>
      <w:sz w:val="28"/>
    </w:rPr>
  </w:style>
  <w:style w:type="paragraph" w:styleId="Ttulo2">
    <w:name w:val="heading 2"/>
    <w:basedOn w:val="Normal"/>
    <w:next w:val="Normal"/>
    <w:qFormat/>
    <w:pPr>
      <w:keepNext/>
      <w:pBdr>
        <w:top w:val="double" w:sz="4" w:space="1" w:color="0000FF"/>
        <w:left w:val="double" w:sz="4" w:space="4" w:color="0000FF"/>
        <w:bottom w:val="double" w:sz="4" w:space="1" w:color="0000FF"/>
        <w:right w:val="double" w:sz="4" w:space="4" w:color="0000FF"/>
      </w:pBdr>
      <w:shd w:val="pct25" w:color="auto" w:fill="FFFFFF"/>
      <w:ind w:firstLine="108"/>
      <w:jc w:val="center"/>
      <w:outlineLvl w:val="1"/>
    </w:pPr>
    <w:rPr>
      <w:b/>
      <w:sz w:val="28"/>
    </w:rPr>
  </w:style>
  <w:style w:type="paragraph" w:styleId="Ttulo3">
    <w:name w:val="heading 3"/>
    <w:basedOn w:val="Normal"/>
    <w:next w:val="Normal"/>
    <w:qFormat/>
    <w:pPr>
      <w:keepNext/>
      <w:ind w:left="34" w:right="-568"/>
      <w:outlineLvl w:val="2"/>
    </w:pPr>
    <w:rPr>
      <w:b/>
      <w:sz w:val="26"/>
      <w:u w:val="single"/>
    </w:rPr>
  </w:style>
  <w:style w:type="paragraph" w:styleId="Ttulo4">
    <w:name w:val="heading 4"/>
    <w:basedOn w:val="Normal"/>
    <w:next w:val="Normal"/>
    <w:qFormat/>
    <w:pPr>
      <w:keepNext/>
      <w:spacing w:before="240" w:after="60"/>
      <w:outlineLvl w:val="3"/>
    </w:pPr>
    <w:rPr>
      <w:b/>
      <w:i/>
      <w:sz w:val="26"/>
    </w:rPr>
  </w:style>
  <w:style w:type="paragraph" w:styleId="Ttulo5">
    <w:name w:val="heading 5"/>
    <w:basedOn w:val="Normal"/>
    <w:next w:val="Normal"/>
    <w:qFormat/>
    <w:pPr>
      <w:keepNext/>
      <w:outlineLvl w:val="4"/>
    </w:pPr>
    <w:rPr>
      <w:sz w:val="24"/>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ind w:left="2127" w:firstLine="709"/>
      <w:jc w:val="both"/>
      <w:outlineLvl w:val="6"/>
    </w:pPr>
    <w:rPr>
      <w:sz w:val="24"/>
    </w:rPr>
  </w:style>
  <w:style w:type="paragraph" w:styleId="Ttulo8">
    <w:name w:val="heading 8"/>
    <w:basedOn w:val="Normal"/>
    <w:next w:val="Normal"/>
    <w:qFormat/>
    <w:pPr>
      <w:keepNext/>
      <w:jc w:val="both"/>
      <w:outlineLvl w:val="7"/>
    </w:pPr>
    <w:rPr>
      <w:sz w:val="24"/>
    </w:rPr>
  </w:style>
  <w:style w:type="paragraph" w:styleId="Ttulo9">
    <w:name w:val="heading 9"/>
    <w:basedOn w:val="Normal"/>
    <w:next w:val="Normal"/>
    <w:qFormat/>
    <w:pPr>
      <w:keepNext/>
      <w:outlineLvl w:val="8"/>
    </w:pPr>
    <w:rPr>
      <w:b/>
      <w:i/>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emiHidden/>
  </w:style>
  <w:style w:type="paragraph" w:styleId="Corpodetexto">
    <w:name w:val="Body Text"/>
    <w:basedOn w:val="Normal"/>
    <w:pPr>
      <w:ind w:right="-1418"/>
      <w:jc w:val="both"/>
    </w:pPr>
    <w:rPr>
      <w:sz w:val="26"/>
    </w:rPr>
  </w:style>
  <w:style w:type="paragraph" w:styleId="Corpodetexto2">
    <w:name w:val="Body Text 2"/>
    <w:basedOn w:val="Normal"/>
    <w:semiHidden/>
    <w:pPr>
      <w:ind w:right="-710"/>
      <w:jc w:val="both"/>
    </w:pPr>
    <w:rPr>
      <w:sz w:val="26"/>
    </w:rPr>
  </w:style>
  <w:style w:type="paragraph" w:styleId="Corpodetexto3">
    <w:name w:val="Body Text 3"/>
    <w:basedOn w:val="Normal"/>
    <w:semiHidden/>
    <w:pPr>
      <w:jc w:val="both"/>
    </w:pPr>
    <w:rPr>
      <w:b/>
      <w:color w:val="0000FF"/>
    </w:rPr>
  </w:style>
  <w:style w:type="paragraph" w:styleId="Textodecomentrio">
    <w:name w:val="annotation text"/>
    <w:basedOn w:val="Normal"/>
    <w:link w:val="TextodecomentrioChar"/>
    <w:semiHidden/>
    <w:pPr>
      <w:widowControl w:val="0"/>
    </w:pPr>
  </w:style>
  <w:style w:type="paragraph" w:customStyle="1" w:styleId="Corpodetexto21">
    <w:name w:val="Corpo de texto 21"/>
    <w:basedOn w:val="Normal"/>
    <w:pPr>
      <w:jc w:val="center"/>
    </w:pPr>
    <w:rPr>
      <w:b/>
      <w:i/>
      <w:sz w:val="26"/>
    </w:rPr>
  </w:style>
  <w:style w:type="paragraph" w:customStyle="1" w:styleId="Recuodecorpodetexto21">
    <w:name w:val="Recuo de corpo de texto 21"/>
    <w:basedOn w:val="Normal"/>
    <w:pPr>
      <w:ind w:left="-42"/>
      <w:jc w:val="both"/>
    </w:pPr>
    <w:rPr>
      <w:sz w:val="16"/>
    </w:rPr>
  </w:style>
  <w:style w:type="paragraph" w:styleId="Textoembloco">
    <w:name w:val="Block Text"/>
    <w:basedOn w:val="Normal"/>
    <w:semiHidden/>
    <w:pPr>
      <w:ind w:left="34" w:right="-568"/>
    </w:pPr>
    <w:rPr>
      <w:b/>
      <w:i/>
      <w:sz w:val="24"/>
    </w:rPr>
  </w:style>
  <w:style w:type="paragraph" w:styleId="Recuodecorpodetexto2">
    <w:name w:val="Body Text Indent 2"/>
    <w:basedOn w:val="Normal"/>
    <w:semiHidden/>
    <w:pPr>
      <w:ind w:left="-42"/>
      <w:jc w:val="both"/>
    </w:pPr>
    <w:rPr>
      <w:sz w:val="16"/>
    </w:rPr>
  </w:style>
  <w:style w:type="paragraph" w:styleId="MapadoDocumento">
    <w:name w:val="Document Map"/>
    <w:basedOn w:val="Normal"/>
    <w:semiHidden/>
    <w:pPr>
      <w:shd w:val="clear" w:color="auto" w:fill="000080"/>
    </w:pPr>
    <w:rPr>
      <w:rFonts w:ascii="Tahoma" w:hAnsi="Tahoma"/>
    </w:rPr>
  </w:style>
  <w:style w:type="paragraph" w:styleId="Recuodecorpodetexto">
    <w:name w:val="Body Text Indent"/>
    <w:basedOn w:val="Normal"/>
    <w:semiHidden/>
    <w:pPr>
      <w:ind w:left="360"/>
      <w:jc w:val="both"/>
    </w:pPr>
    <w:rPr>
      <w:sz w:val="24"/>
    </w:rPr>
  </w:style>
  <w:style w:type="paragraph" w:styleId="Sumrio1">
    <w:name w:val="toc 1"/>
    <w:basedOn w:val="Normal"/>
    <w:next w:val="Normal"/>
    <w:autoRedefine/>
    <w:uiPriority w:val="39"/>
    <w:qFormat/>
    <w:pPr>
      <w:tabs>
        <w:tab w:val="right" w:leader="dot" w:pos="9061"/>
      </w:tabs>
      <w:jc w:val="both"/>
    </w:pPr>
    <w:rPr>
      <w:bCs/>
      <w:noProof/>
    </w:rPr>
  </w:style>
  <w:style w:type="paragraph" w:customStyle="1" w:styleId="Estilo1">
    <w:name w:val="Estilo1"/>
    <w:basedOn w:val="Normal"/>
    <w:pPr>
      <w:jc w:val="both"/>
    </w:pPr>
    <w:rPr>
      <w:b/>
      <w:sz w:val="24"/>
    </w:rPr>
  </w:style>
  <w:style w:type="paragraph" w:styleId="Sumrio2">
    <w:name w:val="toc 2"/>
    <w:basedOn w:val="Normal"/>
    <w:next w:val="Normal"/>
    <w:autoRedefine/>
    <w:uiPriority w:val="39"/>
    <w:semiHidden/>
    <w:qFormat/>
    <w:pPr>
      <w:ind w:left="200"/>
    </w:pPr>
  </w:style>
  <w:style w:type="paragraph" w:styleId="Sumrio3">
    <w:name w:val="toc 3"/>
    <w:basedOn w:val="Normal"/>
    <w:next w:val="Normal"/>
    <w:autoRedefine/>
    <w:uiPriority w:val="39"/>
    <w:qFormat/>
    <w:pPr>
      <w:tabs>
        <w:tab w:val="right" w:leader="dot" w:pos="9061"/>
      </w:tabs>
    </w:pPr>
    <w:rPr>
      <w:rFonts w:ascii="Tahoma" w:hAnsi="Tahoma"/>
      <w:noProof/>
    </w:rPr>
  </w:style>
  <w:style w:type="paragraph" w:styleId="Sumrio4">
    <w:name w:val="toc 4"/>
    <w:basedOn w:val="Normal"/>
    <w:next w:val="Normal"/>
    <w:autoRedefine/>
    <w:semiHidden/>
    <w:pPr>
      <w:ind w:left="600"/>
    </w:pPr>
  </w:style>
  <w:style w:type="paragraph" w:styleId="Sumrio5">
    <w:name w:val="toc 5"/>
    <w:basedOn w:val="Normal"/>
    <w:next w:val="Normal"/>
    <w:autoRedefine/>
    <w:semiHidden/>
    <w:pPr>
      <w:ind w:left="800"/>
    </w:pPr>
  </w:style>
  <w:style w:type="paragraph" w:styleId="Sumrio6">
    <w:name w:val="toc 6"/>
    <w:basedOn w:val="Normal"/>
    <w:next w:val="Normal"/>
    <w:autoRedefine/>
    <w:semiHidden/>
    <w:pPr>
      <w:ind w:left="1000"/>
    </w:pPr>
  </w:style>
  <w:style w:type="paragraph" w:styleId="Sumrio7">
    <w:name w:val="toc 7"/>
    <w:basedOn w:val="Normal"/>
    <w:next w:val="Normal"/>
    <w:autoRedefine/>
    <w:semiHidden/>
    <w:pPr>
      <w:ind w:left="1200"/>
    </w:pPr>
  </w:style>
  <w:style w:type="paragraph" w:styleId="Sumrio8">
    <w:name w:val="toc 8"/>
    <w:basedOn w:val="Normal"/>
    <w:next w:val="Normal"/>
    <w:autoRedefine/>
    <w:semiHidden/>
    <w:pPr>
      <w:ind w:left="1400"/>
    </w:pPr>
  </w:style>
  <w:style w:type="paragraph" w:styleId="Sumrio9">
    <w:name w:val="toc 9"/>
    <w:basedOn w:val="Normal"/>
    <w:next w:val="Normal"/>
    <w:autoRedefine/>
    <w:semiHidden/>
    <w:pPr>
      <w:ind w:left="1600"/>
    </w:pPr>
  </w:style>
  <w:style w:type="character" w:styleId="Hyperlink">
    <w:name w:val="Hyperlink"/>
    <w:uiPriority w:val="99"/>
    <w:rPr>
      <w:color w:val="0000FF"/>
      <w:u w:val="single"/>
    </w:rPr>
  </w:style>
  <w:style w:type="character" w:styleId="HiperlinkVisitado">
    <w:name w:val="FollowedHyperlink"/>
    <w:semiHidden/>
    <w:rPr>
      <w:color w:val="800080"/>
      <w:u w:val="single"/>
    </w:rPr>
  </w:style>
  <w:style w:type="paragraph" w:styleId="SemEspaamento">
    <w:name w:val="No Spacing"/>
    <w:link w:val="SemEspaamentoChar"/>
    <w:uiPriority w:val="1"/>
    <w:qFormat/>
    <w:rsid w:val="00D75C7E"/>
    <w:rPr>
      <w:rFonts w:ascii="Calibri" w:hAnsi="Calibri"/>
      <w:sz w:val="22"/>
      <w:szCs w:val="22"/>
      <w:lang w:eastAsia="en-US"/>
    </w:rPr>
  </w:style>
  <w:style w:type="character" w:customStyle="1" w:styleId="SemEspaamentoChar">
    <w:name w:val="Sem Espaçamento Char"/>
    <w:link w:val="SemEspaamento"/>
    <w:uiPriority w:val="1"/>
    <w:rsid w:val="00D75C7E"/>
    <w:rPr>
      <w:rFonts w:ascii="Calibri" w:hAnsi="Calibri"/>
      <w:sz w:val="22"/>
      <w:szCs w:val="22"/>
      <w:lang w:val="pt-BR" w:eastAsia="en-US" w:bidi="ar-SA"/>
    </w:rPr>
  </w:style>
  <w:style w:type="table" w:styleId="Tabelacomgrade">
    <w:name w:val="Table Grid"/>
    <w:basedOn w:val="Tabelanormal"/>
    <w:uiPriority w:val="59"/>
    <w:rsid w:val="00AF5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basedOn w:val="Fontepargpadro"/>
    <w:link w:val="Rodap"/>
    <w:uiPriority w:val="99"/>
    <w:rsid w:val="00EA3C88"/>
  </w:style>
  <w:style w:type="paragraph" w:styleId="Textodebalo">
    <w:name w:val="Balloon Text"/>
    <w:basedOn w:val="Normal"/>
    <w:link w:val="TextodebaloChar"/>
    <w:uiPriority w:val="99"/>
    <w:semiHidden/>
    <w:unhideWhenUsed/>
    <w:rsid w:val="00EA3C88"/>
    <w:rPr>
      <w:rFonts w:ascii="Tahoma" w:hAnsi="Tahoma" w:cs="Tahoma"/>
      <w:sz w:val="16"/>
      <w:szCs w:val="16"/>
    </w:rPr>
  </w:style>
  <w:style w:type="character" w:customStyle="1" w:styleId="TextodebaloChar">
    <w:name w:val="Texto de balão Char"/>
    <w:link w:val="Textodebalo"/>
    <w:uiPriority w:val="99"/>
    <w:semiHidden/>
    <w:rsid w:val="00EA3C88"/>
    <w:rPr>
      <w:rFonts w:ascii="Tahoma" w:hAnsi="Tahoma" w:cs="Tahoma"/>
      <w:sz w:val="16"/>
      <w:szCs w:val="16"/>
    </w:rPr>
  </w:style>
  <w:style w:type="character" w:customStyle="1" w:styleId="CabealhoChar">
    <w:name w:val="Cabeçalho Char"/>
    <w:basedOn w:val="Fontepargpadro"/>
    <w:link w:val="Cabealho"/>
    <w:uiPriority w:val="99"/>
    <w:rsid w:val="00EA3C88"/>
  </w:style>
  <w:style w:type="character" w:styleId="Forte">
    <w:name w:val="Strong"/>
    <w:uiPriority w:val="22"/>
    <w:qFormat/>
    <w:rsid w:val="00BF7008"/>
    <w:rPr>
      <w:b/>
      <w:bCs/>
    </w:rPr>
  </w:style>
  <w:style w:type="paragraph" w:styleId="NormalWeb">
    <w:name w:val="Normal (Web)"/>
    <w:basedOn w:val="Normal"/>
    <w:rsid w:val="007A6B29"/>
    <w:pPr>
      <w:spacing w:before="100" w:beforeAutospacing="1" w:after="100" w:afterAutospacing="1"/>
    </w:pPr>
    <w:rPr>
      <w:sz w:val="24"/>
      <w:szCs w:val="24"/>
    </w:rPr>
  </w:style>
  <w:style w:type="paragraph" w:styleId="CabealhodoSumrio">
    <w:name w:val="TOC Heading"/>
    <w:basedOn w:val="Ttulo1"/>
    <w:next w:val="Normal"/>
    <w:uiPriority w:val="39"/>
    <w:semiHidden/>
    <w:unhideWhenUsed/>
    <w:qFormat/>
    <w:rsid w:val="00325F5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bCs/>
      <w:color w:val="365F91"/>
      <w:kern w:val="0"/>
      <w:szCs w:val="28"/>
    </w:rPr>
  </w:style>
  <w:style w:type="character" w:styleId="Refdecomentrio">
    <w:name w:val="annotation reference"/>
    <w:rsid w:val="00127C43"/>
    <w:rPr>
      <w:sz w:val="16"/>
      <w:szCs w:val="16"/>
    </w:rPr>
  </w:style>
  <w:style w:type="paragraph" w:styleId="Assuntodocomentrio">
    <w:name w:val="annotation subject"/>
    <w:basedOn w:val="Textodecomentrio"/>
    <w:next w:val="Textodecomentrio"/>
    <w:link w:val="AssuntodocomentrioChar"/>
    <w:uiPriority w:val="99"/>
    <w:semiHidden/>
    <w:unhideWhenUsed/>
    <w:rsid w:val="0035664A"/>
    <w:pPr>
      <w:widowControl/>
    </w:pPr>
    <w:rPr>
      <w:b/>
      <w:bCs/>
    </w:rPr>
  </w:style>
  <w:style w:type="character" w:customStyle="1" w:styleId="TextodecomentrioChar">
    <w:name w:val="Texto de comentário Char"/>
    <w:basedOn w:val="Fontepargpadro"/>
    <w:link w:val="Textodecomentrio"/>
    <w:semiHidden/>
    <w:rsid w:val="0035664A"/>
  </w:style>
  <w:style w:type="character" w:customStyle="1" w:styleId="AssuntodocomentrioChar">
    <w:name w:val="Assunto do comentário Char"/>
    <w:link w:val="Assuntodocomentrio"/>
    <w:uiPriority w:val="99"/>
    <w:semiHidden/>
    <w:rsid w:val="0035664A"/>
    <w:rPr>
      <w:b/>
      <w:bCs/>
    </w:rPr>
  </w:style>
  <w:style w:type="paragraph" w:styleId="PargrafodaLista">
    <w:name w:val="List Paragraph"/>
    <w:basedOn w:val="Normal"/>
    <w:uiPriority w:val="99"/>
    <w:qFormat/>
    <w:rsid w:val="00483ACF"/>
    <w:pPr>
      <w:ind w:left="708"/>
    </w:pPr>
  </w:style>
  <w:style w:type="paragraph" w:styleId="Recuodecorpodetexto3">
    <w:name w:val="Body Text Indent 3"/>
    <w:basedOn w:val="Normal"/>
    <w:link w:val="Recuodecorpodetexto3Char"/>
    <w:uiPriority w:val="99"/>
    <w:semiHidden/>
    <w:unhideWhenUsed/>
    <w:rsid w:val="009C3FA6"/>
    <w:pPr>
      <w:spacing w:after="120"/>
      <w:ind w:left="283"/>
    </w:pPr>
    <w:rPr>
      <w:sz w:val="16"/>
      <w:szCs w:val="16"/>
    </w:rPr>
  </w:style>
  <w:style w:type="character" w:customStyle="1" w:styleId="Recuodecorpodetexto3Char">
    <w:name w:val="Recuo de corpo de texto 3 Char"/>
    <w:link w:val="Recuodecorpodetexto3"/>
    <w:uiPriority w:val="99"/>
    <w:semiHidden/>
    <w:rsid w:val="009C3FA6"/>
    <w:rPr>
      <w:sz w:val="16"/>
      <w:szCs w:val="16"/>
    </w:rPr>
  </w:style>
  <w:style w:type="table" w:customStyle="1" w:styleId="Tabelacomgrade1">
    <w:name w:val="Tabela com grade1"/>
    <w:basedOn w:val="Tabelanormal"/>
    <w:next w:val="Tabelacomgrade"/>
    <w:rsid w:val="006C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F0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7610">
      <w:bodyDiv w:val="1"/>
      <w:marLeft w:val="0"/>
      <w:marRight w:val="0"/>
      <w:marTop w:val="0"/>
      <w:marBottom w:val="0"/>
      <w:divBdr>
        <w:top w:val="none" w:sz="0" w:space="0" w:color="auto"/>
        <w:left w:val="none" w:sz="0" w:space="0" w:color="auto"/>
        <w:bottom w:val="none" w:sz="0" w:space="0" w:color="auto"/>
        <w:right w:val="none" w:sz="0" w:space="0" w:color="auto"/>
      </w:divBdr>
    </w:div>
    <w:div w:id="149684392">
      <w:bodyDiv w:val="1"/>
      <w:marLeft w:val="0"/>
      <w:marRight w:val="0"/>
      <w:marTop w:val="0"/>
      <w:marBottom w:val="0"/>
      <w:divBdr>
        <w:top w:val="none" w:sz="0" w:space="0" w:color="auto"/>
        <w:left w:val="none" w:sz="0" w:space="0" w:color="auto"/>
        <w:bottom w:val="none" w:sz="0" w:space="0" w:color="auto"/>
        <w:right w:val="none" w:sz="0" w:space="0" w:color="auto"/>
      </w:divBdr>
    </w:div>
    <w:div w:id="176507087">
      <w:bodyDiv w:val="1"/>
      <w:marLeft w:val="0"/>
      <w:marRight w:val="0"/>
      <w:marTop w:val="0"/>
      <w:marBottom w:val="0"/>
      <w:divBdr>
        <w:top w:val="none" w:sz="0" w:space="0" w:color="auto"/>
        <w:left w:val="none" w:sz="0" w:space="0" w:color="auto"/>
        <w:bottom w:val="none" w:sz="0" w:space="0" w:color="auto"/>
        <w:right w:val="none" w:sz="0" w:space="0" w:color="auto"/>
      </w:divBdr>
    </w:div>
    <w:div w:id="222181882">
      <w:bodyDiv w:val="1"/>
      <w:marLeft w:val="0"/>
      <w:marRight w:val="0"/>
      <w:marTop w:val="0"/>
      <w:marBottom w:val="0"/>
      <w:divBdr>
        <w:top w:val="none" w:sz="0" w:space="0" w:color="auto"/>
        <w:left w:val="none" w:sz="0" w:space="0" w:color="auto"/>
        <w:bottom w:val="none" w:sz="0" w:space="0" w:color="auto"/>
        <w:right w:val="none" w:sz="0" w:space="0" w:color="auto"/>
      </w:divBdr>
    </w:div>
    <w:div w:id="318732567">
      <w:bodyDiv w:val="1"/>
      <w:marLeft w:val="0"/>
      <w:marRight w:val="0"/>
      <w:marTop w:val="0"/>
      <w:marBottom w:val="0"/>
      <w:divBdr>
        <w:top w:val="none" w:sz="0" w:space="0" w:color="auto"/>
        <w:left w:val="none" w:sz="0" w:space="0" w:color="auto"/>
        <w:bottom w:val="none" w:sz="0" w:space="0" w:color="auto"/>
        <w:right w:val="none" w:sz="0" w:space="0" w:color="auto"/>
      </w:divBdr>
    </w:div>
    <w:div w:id="466898748">
      <w:bodyDiv w:val="1"/>
      <w:marLeft w:val="0"/>
      <w:marRight w:val="0"/>
      <w:marTop w:val="0"/>
      <w:marBottom w:val="0"/>
      <w:divBdr>
        <w:top w:val="none" w:sz="0" w:space="0" w:color="auto"/>
        <w:left w:val="none" w:sz="0" w:space="0" w:color="auto"/>
        <w:bottom w:val="none" w:sz="0" w:space="0" w:color="auto"/>
        <w:right w:val="none" w:sz="0" w:space="0" w:color="auto"/>
      </w:divBdr>
    </w:div>
    <w:div w:id="524713318">
      <w:bodyDiv w:val="1"/>
      <w:marLeft w:val="0"/>
      <w:marRight w:val="0"/>
      <w:marTop w:val="0"/>
      <w:marBottom w:val="0"/>
      <w:divBdr>
        <w:top w:val="none" w:sz="0" w:space="0" w:color="auto"/>
        <w:left w:val="none" w:sz="0" w:space="0" w:color="auto"/>
        <w:bottom w:val="none" w:sz="0" w:space="0" w:color="auto"/>
        <w:right w:val="none" w:sz="0" w:space="0" w:color="auto"/>
      </w:divBdr>
    </w:div>
    <w:div w:id="688602896">
      <w:bodyDiv w:val="1"/>
      <w:marLeft w:val="0"/>
      <w:marRight w:val="0"/>
      <w:marTop w:val="0"/>
      <w:marBottom w:val="0"/>
      <w:divBdr>
        <w:top w:val="none" w:sz="0" w:space="0" w:color="auto"/>
        <w:left w:val="none" w:sz="0" w:space="0" w:color="auto"/>
        <w:bottom w:val="none" w:sz="0" w:space="0" w:color="auto"/>
        <w:right w:val="none" w:sz="0" w:space="0" w:color="auto"/>
      </w:divBdr>
    </w:div>
    <w:div w:id="706023544">
      <w:bodyDiv w:val="1"/>
      <w:marLeft w:val="0"/>
      <w:marRight w:val="0"/>
      <w:marTop w:val="0"/>
      <w:marBottom w:val="0"/>
      <w:divBdr>
        <w:top w:val="none" w:sz="0" w:space="0" w:color="auto"/>
        <w:left w:val="none" w:sz="0" w:space="0" w:color="auto"/>
        <w:bottom w:val="none" w:sz="0" w:space="0" w:color="auto"/>
        <w:right w:val="none" w:sz="0" w:space="0" w:color="auto"/>
      </w:divBdr>
    </w:div>
    <w:div w:id="745997690">
      <w:bodyDiv w:val="1"/>
      <w:marLeft w:val="0"/>
      <w:marRight w:val="0"/>
      <w:marTop w:val="0"/>
      <w:marBottom w:val="0"/>
      <w:divBdr>
        <w:top w:val="none" w:sz="0" w:space="0" w:color="auto"/>
        <w:left w:val="none" w:sz="0" w:space="0" w:color="auto"/>
        <w:bottom w:val="none" w:sz="0" w:space="0" w:color="auto"/>
        <w:right w:val="none" w:sz="0" w:space="0" w:color="auto"/>
      </w:divBdr>
    </w:div>
    <w:div w:id="772476445">
      <w:bodyDiv w:val="1"/>
      <w:marLeft w:val="0"/>
      <w:marRight w:val="0"/>
      <w:marTop w:val="0"/>
      <w:marBottom w:val="0"/>
      <w:divBdr>
        <w:top w:val="none" w:sz="0" w:space="0" w:color="auto"/>
        <w:left w:val="none" w:sz="0" w:space="0" w:color="auto"/>
        <w:bottom w:val="none" w:sz="0" w:space="0" w:color="auto"/>
        <w:right w:val="none" w:sz="0" w:space="0" w:color="auto"/>
      </w:divBdr>
    </w:div>
    <w:div w:id="879518741">
      <w:bodyDiv w:val="1"/>
      <w:marLeft w:val="0"/>
      <w:marRight w:val="0"/>
      <w:marTop w:val="0"/>
      <w:marBottom w:val="0"/>
      <w:divBdr>
        <w:top w:val="none" w:sz="0" w:space="0" w:color="auto"/>
        <w:left w:val="none" w:sz="0" w:space="0" w:color="auto"/>
        <w:bottom w:val="none" w:sz="0" w:space="0" w:color="auto"/>
        <w:right w:val="none" w:sz="0" w:space="0" w:color="auto"/>
      </w:divBdr>
    </w:div>
    <w:div w:id="1038041687">
      <w:bodyDiv w:val="1"/>
      <w:marLeft w:val="0"/>
      <w:marRight w:val="0"/>
      <w:marTop w:val="0"/>
      <w:marBottom w:val="0"/>
      <w:divBdr>
        <w:top w:val="none" w:sz="0" w:space="0" w:color="auto"/>
        <w:left w:val="none" w:sz="0" w:space="0" w:color="auto"/>
        <w:bottom w:val="none" w:sz="0" w:space="0" w:color="auto"/>
        <w:right w:val="none" w:sz="0" w:space="0" w:color="auto"/>
      </w:divBdr>
    </w:div>
    <w:div w:id="1074859432">
      <w:bodyDiv w:val="1"/>
      <w:marLeft w:val="0"/>
      <w:marRight w:val="0"/>
      <w:marTop w:val="0"/>
      <w:marBottom w:val="0"/>
      <w:divBdr>
        <w:top w:val="none" w:sz="0" w:space="0" w:color="auto"/>
        <w:left w:val="none" w:sz="0" w:space="0" w:color="auto"/>
        <w:bottom w:val="none" w:sz="0" w:space="0" w:color="auto"/>
        <w:right w:val="none" w:sz="0" w:space="0" w:color="auto"/>
      </w:divBdr>
    </w:div>
    <w:div w:id="1097094315">
      <w:bodyDiv w:val="1"/>
      <w:marLeft w:val="0"/>
      <w:marRight w:val="0"/>
      <w:marTop w:val="0"/>
      <w:marBottom w:val="0"/>
      <w:divBdr>
        <w:top w:val="none" w:sz="0" w:space="0" w:color="auto"/>
        <w:left w:val="none" w:sz="0" w:space="0" w:color="auto"/>
        <w:bottom w:val="none" w:sz="0" w:space="0" w:color="auto"/>
        <w:right w:val="none" w:sz="0" w:space="0" w:color="auto"/>
      </w:divBdr>
    </w:div>
    <w:div w:id="1112242267">
      <w:bodyDiv w:val="1"/>
      <w:marLeft w:val="0"/>
      <w:marRight w:val="0"/>
      <w:marTop w:val="0"/>
      <w:marBottom w:val="0"/>
      <w:divBdr>
        <w:top w:val="none" w:sz="0" w:space="0" w:color="auto"/>
        <w:left w:val="none" w:sz="0" w:space="0" w:color="auto"/>
        <w:bottom w:val="none" w:sz="0" w:space="0" w:color="auto"/>
        <w:right w:val="none" w:sz="0" w:space="0" w:color="auto"/>
      </w:divBdr>
    </w:div>
    <w:div w:id="1174417226">
      <w:bodyDiv w:val="1"/>
      <w:marLeft w:val="0"/>
      <w:marRight w:val="0"/>
      <w:marTop w:val="0"/>
      <w:marBottom w:val="0"/>
      <w:divBdr>
        <w:top w:val="none" w:sz="0" w:space="0" w:color="auto"/>
        <w:left w:val="none" w:sz="0" w:space="0" w:color="auto"/>
        <w:bottom w:val="none" w:sz="0" w:space="0" w:color="auto"/>
        <w:right w:val="none" w:sz="0" w:space="0" w:color="auto"/>
      </w:divBdr>
    </w:div>
    <w:div w:id="1300645991">
      <w:bodyDiv w:val="1"/>
      <w:marLeft w:val="0"/>
      <w:marRight w:val="0"/>
      <w:marTop w:val="0"/>
      <w:marBottom w:val="0"/>
      <w:divBdr>
        <w:top w:val="none" w:sz="0" w:space="0" w:color="auto"/>
        <w:left w:val="none" w:sz="0" w:space="0" w:color="auto"/>
        <w:bottom w:val="none" w:sz="0" w:space="0" w:color="auto"/>
        <w:right w:val="none" w:sz="0" w:space="0" w:color="auto"/>
      </w:divBdr>
    </w:div>
    <w:div w:id="1445341290">
      <w:bodyDiv w:val="1"/>
      <w:marLeft w:val="0"/>
      <w:marRight w:val="0"/>
      <w:marTop w:val="0"/>
      <w:marBottom w:val="0"/>
      <w:divBdr>
        <w:top w:val="none" w:sz="0" w:space="0" w:color="auto"/>
        <w:left w:val="none" w:sz="0" w:space="0" w:color="auto"/>
        <w:bottom w:val="none" w:sz="0" w:space="0" w:color="auto"/>
        <w:right w:val="none" w:sz="0" w:space="0" w:color="auto"/>
      </w:divBdr>
    </w:div>
    <w:div w:id="1520192924">
      <w:bodyDiv w:val="1"/>
      <w:marLeft w:val="0"/>
      <w:marRight w:val="0"/>
      <w:marTop w:val="0"/>
      <w:marBottom w:val="0"/>
      <w:divBdr>
        <w:top w:val="none" w:sz="0" w:space="0" w:color="auto"/>
        <w:left w:val="none" w:sz="0" w:space="0" w:color="auto"/>
        <w:bottom w:val="none" w:sz="0" w:space="0" w:color="auto"/>
        <w:right w:val="none" w:sz="0" w:space="0" w:color="auto"/>
      </w:divBdr>
    </w:div>
    <w:div w:id="1531795739">
      <w:bodyDiv w:val="1"/>
      <w:marLeft w:val="0"/>
      <w:marRight w:val="0"/>
      <w:marTop w:val="0"/>
      <w:marBottom w:val="0"/>
      <w:divBdr>
        <w:top w:val="none" w:sz="0" w:space="0" w:color="auto"/>
        <w:left w:val="none" w:sz="0" w:space="0" w:color="auto"/>
        <w:bottom w:val="none" w:sz="0" w:space="0" w:color="auto"/>
        <w:right w:val="none" w:sz="0" w:space="0" w:color="auto"/>
      </w:divBdr>
    </w:div>
    <w:div w:id="1544975285">
      <w:bodyDiv w:val="1"/>
      <w:marLeft w:val="0"/>
      <w:marRight w:val="0"/>
      <w:marTop w:val="0"/>
      <w:marBottom w:val="0"/>
      <w:divBdr>
        <w:top w:val="none" w:sz="0" w:space="0" w:color="auto"/>
        <w:left w:val="none" w:sz="0" w:space="0" w:color="auto"/>
        <w:bottom w:val="none" w:sz="0" w:space="0" w:color="auto"/>
        <w:right w:val="none" w:sz="0" w:space="0" w:color="auto"/>
      </w:divBdr>
    </w:div>
    <w:div w:id="1614508482">
      <w:bodyDiv w:val="1"/>
      <w:marLeft w:val="0"/>
      <w:marRight w:val="0"/>
      <w:marTop w:val="0"/>
      <w:marBottom w:val="0"/>
      <w:divBdr>
        <w:top w:val="none" w:sz="0" w:space="0" w:color="auto"/>
        <w:left w:val="none" w:sz="0" w:space="0" w:color="auto"/>
        <w:bottom w:val="none" w:sz="0" w:space="0" w:color="auto"/>
        <w:right w:val="none" w:sz="0" w:space="0" w:color="auto"/>
      </w:divBdr>
    </w:div>
    <w:div w:id="1623030444">
      <w:bodyDiv w:val="1"/>
      <w:marLeft w:val="0"/>
      <w:marRight w:val="0"/>
      <w:marTop w:val="0"/>
      <w:marBottom w:val="0"/>
      <w:divBdr>
        <w:top w:val="none" w:sz="0" w:space="0" w:color="auto"/>
        <w:left w:val="none" w:sz="0" w:space="0" w:color="auto"/>
        <w:bottom w:val="none" w:sz="0" w:space="0" w:color="auto"/>
        <w:right w:val="none" w:sz="0" w:space="0" w:color="auto"/>
      </w:divBdr>
    </w:div>
    <w:div w:id="1625111046">
      <w:bodyDiv w:val="1"/>
      <w:marLeft w:val="0"/>
      <w:marRight w:val="0"/>
      <w:marTop w:val="0"/>
      <w:marBottom w:val="0"/>
      <w:divBdr>
        <w:top w:val="none" w:sz="0" w:space="0" w:color="auto"/>
        <w:left w:val="none" w:sz="0" w:space="0" w:color="auto"/>
        <w:bottom w:val="none" w:sz="0" w:space="0" w:color="auto"/>
        <w:right w:val="none" w:sz="0" w:space="0" w:color="auto"/>
      </w:divBdr>
    </w:div>
    <w:div w:id="1634827417">
      <w:bodyDiv w:val="1"/>
      <w:marLeft w:val="0"/>
      <w:marRight w:val="0"/>
      <w:marTop w:val="0"/>
      <w:marBottom w:val="0"/>
      <w:divBdr>
        <w:top w:val="none" w:sz="0" w:space="0" w:color="auto"/>
        <w:left w:val="none" w:sz="0" w:space="0" w:color="auto"/>
        <w:bottom w:val="none" w:sz="0" w:space="0" w:color="auto"/>
        <w:right w:val="none" w:sz="0" w:space="0" w:color="auto"/>
      </w:divBdr>
    </w:div>
    <w:div w:id="1698964557">
      <w:bodyDiv w:val="1"/>
      <w:marLeft w:val="0"/>
      <w:marRight w:val="0"/>
      <w:marTop w:val="0"/>
      <w:marBottom w:val="0"/>
      <w:divBdr>
        <w:top w:val="none" w:sz="0" w:space="0" w:color="auto"/>
        <w:left w:val="none" w:sz="0" w:space="0" w:color="auto"/>
        <w:bottom w:val="none" w:sz="0" w:space="0" w:color="auto"/>
        <w:right w:val="none" w:sz="0" w:space="0" w:color="auto"/>
      </w:divBdr>
    </w:div>
    <w:div w:id="1846897362">
      <w:bodyDiv w:val="1"/>
      <w:marLeft w:val="0"/>
      <w:marRight w:val="0"/>
      <w:marTop w:val="0"/>
      <w:marBottom w:val="0"/>
      <w:divBdr>
        <w:top w:val="none" w:sz="0" w:space="0" w:color="auto"/>
        <w:left w:val="none" w:sz="0" w:space="0" w:color="auto"/>
        <w:bottom w:val="none" w:sz="0" w:space="0" w:color="auto"/>
        <w:right w:val="none" w:sz="0" w:space="0" w:color="auto"/>
      </w:divBdr>
    </w:div>
    <w:div w:id="213563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RINCIPAL\Ast\TATUI\PPRA99\PPRATAT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4288-672F-4646-9C59-9E96D6E6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PPRATAT3</Template>
  <TotalTime>2</TotalTime>
  <Pages>5</Pages>
  <Words>2291</Words>
  <Characters>13326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PPRA07</vt:lpstr>
    </vt:vector>
  </TitlesOfParts>
  <Company>CA2ConsultoriaSegurança</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PPRA07</dc:title>
  <dc:subject>ModeloPPRA</dc:subject>
  <dc:creator>CariosvaldoAlves07</dc:creator>
  <cp:keywords/>
  <dc:description/>
  <cp:lastModifiedBy>Sylvia Margareth Silva Mendonça</cp:lastModifiedBy>
  <cp:revision>2</cp:revision>
  <cp:lastPrinted>2017-01-31T14:26:00Z</cp:lastPrinted>
  <dcterms:created xsi:type="dcterms:W3CDTF">2023-10-18T20:26:00Z</dcterms:created>
  <dcterms:modified xsi:type="dcterms:W3CDTF">2023-10-18T20:26:00Z</dcterms:modified>
  <cp:category>Empresa</cp:category>
</cp:coreProperties>
</file>